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AF54" w14:textId="77777777" w:rsidR="001453DA" w:rsidRDefault="001453DA">
      <w:pPr>
        <w:rPr>
          <w:lang w:val="en-AU"/>
        </w:rPr>
      </w:pPr>
    </w:p>
    <w:p w14:paraId="6091169D" w14:textId="5DDA6082" w:rsidR="002F4DF6" w:rsidRDefault="002F4DF6" w:rsidP="005E1CEA">
      <w:pPr>
        <w:spacing w:line="360" w:lineRule="auto"/>
        <w:rPr>
          <w:rFonts w:asciiTheme="minorHAnsi" w:hAnsiTheme="minorHAnsi"/>
          <w:b/>
          <w:lang w:val="en-AU"/>
        </w:rPr>
      </w:pPr>
      <w:r>
        <w:rPr>
          <w:rFonts w:asciiTheme="minorHAnsi" w:hAnsiTheme="minorHAnsi"/>
          <w:b/>
          <w:lang w:val="en-AU"/>
        </w:rPr>
        <w:t xml:space="preserve">Responding to </w:t>
      </w:r>
      <w:r w:rsidR="00EE4720" w:rsidRPr="002F4DF6">
        <w:rPr>
          <w:rFonts w:asciiTheme="minorHAnsi" w:hAnsiTheme="minorHAnsi"/>
          <w:b/>
          <w:lang w:val="en-AU"/>
        </w:rPr>
        <w:t xml:space="preserve">Domestic </w:t>
      </w:r>
      <w:r w:rsidRPr="002F4DF6">
        <w:rPr>
          <w:rFonts w:asciiTheme="minorHAnsi" w:hAnsiTheme="minorHAnsi"/>
          <w:b/>
          <w:lang w:val="en-AU"/>
        </w:rPr>
        <w:t xml:space="preserve">&amp; Family </w:t>
      </w:r>
      <w:r w:rsidR="00EE4720" w:rsidRPr="002F4DF6">
        <w:rPr>
          <w:rFonts w:asciiTheme="minorHAnsi" w:hAnsiTheme="minorHAnsi"/>
          <w:b/>
          <w:lang w:val="en-AU"/>
        </w:rPr>
        <w:t>Violence in Pregnancy -</w:t>
      </w:r>
      <w:r>
        <w:rPr>
          <w:rFonts w:asciiTheme="minorHAnsi" w:hAnsiTheme="minorHAnsi"/>
          <w:b/>
          <w:lang w:val="en-AU"/>
        </w:rPr>
        <w:t xml:space="preserve"> How C</w:t>
      </w:r>
      <w:r w:rsidRPr="002F4DF6">
        <w:rPr>
          <w:rFonts w:asciiTheme="minorHAnsi" w:hAnsiTheme="minorHAnsi"/>
          <w:b/>
          <w:lang w:val="en-AU"/>
        </w:rPr>
        <w:t>an Midwives H</w:t>
      </w:r>
      <w:r w:rsidR="00EE4720" w:rsidRPr="002F4DF6">
        <w:rPr>
          <w:rFonts w:asciiTheme="minorHAnsi" w:hAnsiTheme="minorHAnsi"/>
          <w:b/>
          <w:lang w:val="en-AU"/>
        </w:rPr>
        <w:t>elp?</w:t>
      </w:r>
    </w:p>
    <w:p w14:paraId="1D8A3781" w14:textId="391D68C4" w:rsidR="00EE4720" w:rsidRPr="002F4DF6" w:rsidRDefault="00EE4720" w:rsidP="005E1CEA">
      <w:pPr>
        <w:spacing w:line="360" w:lineRule="auto"/>
        <w:rPr>
          <w:rFonts w:asciiTheme="minorHAnsi" w:hAnsiTheme="minorHAnsi"/>
          <w:b/>
          <w:lang w:val="en-AU"/>
        </w:rPr>
      </w:pPr>
      <w:r w:rsidRPr="002F4DF6">
        <w:rPr>
          <w:rFonts w:asciiTheme="minorHAnsi" w:hAnsiTheme="minorHAnsi"/>
          <w:b/>
          <w:lang w:val="en-AU"/>
        </w:rPr>
        <w:t xml:space="preserve"> </w:t>
      </w:r>
    </w:p>
    <w:p w14:paraId="02971BF4" w14:textId="77777777" w:rsidR="00EE4720" w:rsidRPr="002F4DF6" w:rsidRDefault="001453DA" w:rsidP="002F4DF6">
      <w:pPr>
        <w:shd w:val="clear" w:color="auto" w:fill="FFFFFF"/>
        <w:spacing w:after="270" w:line="276" w:lineRule="auto"/>
        <w:jc w:val="both"/>
        <w:textAlignment w:val="baseline"/>
        <w:rPr>
          <w:rFonts w:asciiTheme="minorHAnsi" w:hAnsiTheme="minorHAnsi"/>
          <w:color w:val="383838"/>
        </w:rPr>
      </w:pPr>
      <w:r w:rsidRPr="002F4DF6">
        <w:rPr>
          <w:rFonts w:asciiTheme="minorHAnsi" w:hAnsiTheme="minorHAnsi"/>
          <w:lang w:val="en-AU"/>
        </w:rPr>
        <w:t xml:space="preserve">Midwives have an important role in addressing domestic and family violence </w:t>
      </w:r>
      <w:r w:rsidR="005E1CEA" w:rsidRPr="002F4DF6">
        <w:rPr>
          <w:rFonts w:asciiTheme="minorHAnsi" w:hAnsiTheme="minorHAnsi"/>
          <w:lang w:val="en-AU"/>
        </w:rPr>
        <w:t xml:space="preserve">as a </w:t>
      </w:r>
      <w:r w:rsidR="0087028B" w:rsidRPr="0087028B">
        <w:rPr>
          <w:rFonts w:asciiTheme="minorHAnsi" w:hAnsiTheme="minorHAnsi"/>
          <w:color w:val="383838"/>
        </w:rPr>
        <w:t xml:space="preserve">history of violence before pregnancy is one of the strongest predictors </w:t>
      </w:r>
      <w:r w:rsidR="00EE4720" w:rsidRPr="002F4DF6">
        <w:rPr>
          <w:rFonts w:asciiTheme="minorHAnsi" w:hAnsiTheme="minorHAnsi"/>
          <w:color w:val="383838"/>
        </w:rPr>
        <w:t>of pregnancy violence. For some</w:t>
      </w:r>
      <w:r w:rsidR="0087028B" w:rsidRPr="0087028B">
        <w:rPr>
          <w:rFonts w:asciiTheme="minorHAnsi" w:hAnsiTheme="minorHAnsi"/>
          <w:color w:val="383838"/>
        </w:rPr>
        <w:t xml:space="preserve"> women, the frequency and intensity of violence </w:t>
      </w:r>
      <w:r w:rsidR="005E1CEA" w:rsidRPr="002F4DF6">
        <w:rPr>
          <w:rFonts w:asciiTheme="minorHAnsi" w:hAnsiTheme="minorHAnsi"/>
          <w:color w:val="383838"/>
        </w:rPr>
        <w:t>often increases</w:t>
      </w:r>
      <w:r w:rsidR="0087028B" w:rsidRPr="0087028B">
        <w:rPr>
          <w:rFonts w:asciiTheme="minorHAnsi" w:hAnsiTheme="minorHAnsi"/>
          <w:color w:val="383838"/>
        </w:rPr>
        <w:t> during pregnancy.</w:t>
      </w:r>
      <w:r w:rsidR="005E1CEA" w:rsidRPr="002F4DF6">
        <w:rPr>
          <w:rFonts w:asciiTheme="minorHAnsi" w:hAnsiTheme="minorHAnsi"/>
          <w:color w:val="383838"/>
        </w:rPr>
        <w:t xml:space="preserve"> (Baird &amp; Creedy, 2015).  </w:t>
      </w:r>
      <w:r w:rsidR="00EE4720" w:rsidRPr="0087028B">
        <w:rPr>
          <w:rFonts w:asciiTheme="minorHAnsi" w:hAnsiTheme="minorHAnsi"/>
          <w:color w:val="383838"/>
        </w:rPr>
        <w:t>A World Health Organisation study involving over 26,000 women across ten low- and middle-income countries</w:t>
      </w:r>
      <w:r w:rsidR="00EE4720" w:rsidRPr="002F4DF6">
        <w:rPr>
          <w:rFonts w:asciiTheme="minorHAnsi" w:hAnsiTheme="minorHAnsi"/>
          <w:color w:val="383838"/>
        </w:rPr>
        <w:t xml:space="preserve"> concluded</w:t>
      </w:r>
      <w:r w:rsidR="00EE4720" w:rsidRPr="0087028B">
        <w:rPr>
          <w:rFonts w:asciiTheme="minorHAnsi" w:hAnsiTheme="minorHAnsi"/>
          <w:color w:val="383838"/>
        </w:rPr>
        <w:t> that if domestic violence could be reduced by 50%, rates of unintended pregnancy could be reduced by up to 18% and abortion rates by 40%</w:t>
      </w:r>
      <w:r w:rsidR="00EE4720" w:rsidRPr="002F4DF6">
        <w:rPr>
          <w:rFonts w:asciiTheme="minorHAnsi" w:hAnsiTheme="minorHAnsi"/>
          <w:color w:val="383838"/>
        </w:rPr>
        <w:t xml:space="preserve"> (</w:t>
      </w:r>
      <w:r w:rsidR="00EE4720" w:rsidRPr="002F4DF6">
        <w:rPr>
          <w:rFonts w:asciiTheme="minorHAnsi" w:hAnsiTheme="minorHAnsi"/>
          <w:color w:val="383838"/>
        </w:rPr>
        <w:t xml:space="preserve">WHO, 2013). </w:t>
      </w:r>
    </w:p>
    <w:p w14:paraId="6CA7A397" w14:textId="07847102" w:rsidR="00EE4720" w:rsidRPr="0087028B" w:rsidRDefault="00EE4720" w:rsidP="002F4DF6">
      <w:pPr>
        <w:shd w:val="clear" w:color="auto" w:fill="FFFFFF"/>
        <w:spacing w:after="270" w:line="276" w:lineRule="auto"/>
        <w:jc w:val="both"/>
        <w:textAlignment w:val="baseline"/>
        <w:rPr>
          <w:rFonts w:asciiTheme="minorHAnsi" w:hAnsiTheme="minorHAnsi"/>
          <w:color w:val="383838"/>
        </w:rPr>
      </w:pPr>
      <w:r w:rsidRPr="002F4DF6">
        <w:rPr>
          <w:rFonts w:asciiTheme="minorHAnsi" w:eastAsia="Times New Roman" w:hAnsiTheme="minorHAnsi"/>
          <w:color w:val="313131"/>
          <w:shd w:val="clear" w:color="auto" w:fill="FFFFFF"/>
        </w:rPr>
        <w:t>Closer to home, t</w:t>
      </w:r>
      <w:r w:rsidR="009074A6" w:rsidRPr="002F4DF6">
        <w:rPr>
          <w:rFonts w:asciiTheme="minorHAnsi" w:eastAsia="Times New Roman" w:hAnsiTheme="minorHAnsi"/>
          <w:color w:val="313131"/>
          <w:shd w:val="clear" w:color="auto" w:fill="FFFFFF"/>
        </w:rPr>
        <w:t xml:space="preserve">he Australian Bureau of Statistics </w:t>
      </w:r>
      <w:r w:rsidR="00FA7FB5" w:rsidRPr="002F4DF6">
        <w:rPr>
          <w:rFonts w:asciiTheme="minorHAnsi" w:eastAsia="Times New Roman" w:hAnsiTheme="minorHAnsi"/>
          <w:color w:val="313131"/>
          <w:shd w:val="clear" w:color="auto" w:fill="FFFFFF"/>
        </w:rPr>
        <w:t xml:space="preserve">(ABS) found that </w:t>
      </w:r>
      <w:r w:rsidR="005E1CEA" w:rsidRPr="002F4DF6">
        <w:rPr>
          <w:rFonts w:asciiTheme="minorHAnsi" w:eastAsia="Times New Roman" w:hAnsiTheme="minorHAnsi"/>
        </w:rPr>
        <w:t>p</w:t>
      </w:r>
      <w:r w:rsidR="00FA7FB5" w:rsidRPr="002F4DF6">
        <w:rPr>
          <w:rFonts w:asciiTheme="minorHAnsi" w:eastAsia="Times New Roman" w:hAnsiTheme="minorHAnsi"/>
        </w:rPr>
        <w:t>regnant women are at greater risk</w:t>
      </w:r>
      <w:r w:rsidR="005E1CEA" w:rsidRPr="002F4DF6">
        <w:rPr>
          <w:rFonts w:asciiTheme="minorHAnsi" w:eastAsia="Times New Roman" w:hAnsiTheme="minorHAnsi"/>
        </w:rPr>
        <w:t xml:space="preserve">. </w:t>
      </w:r>
      <w:r w:rsidR="00FA7FB5" w:rsidRPr="002F4DF6">
        <w:rPr>
          <w:rFonts w:asciiTheme="minorHAnsi" w:eastAsia="Times New Roman" w:hAnsiTheme="minorHAnsi"/>
        </w:rPr>
        <w:t xml:space="preserve"> The 2016 P</w:t>
      </w:r>
      <w:r w:rsidR="005E1CEA" w:rsidRPr="002F4DF6">
        <w:rPr>
          <w:rFonts w:asciiTheme="minorHAnsi" w:eastAsia="Times New Roman" w:hAnsiTheme="minorHAnsi"/>
        </w:rPr>
        <w:t xml:space="preserve">ersonal </w:t>
      </w:r>
      <w:r w:rsidR="00FA7FB5" w:rsidRPr="002F4DF6">
        <w:rPr>
          <w:rFonts w:asciiTheme="minorHAnsi" w:eastAsia="Times New Roman" w:hAnsiTheme="minorHAnsi"/>
        </w:rPr>
        <w:t>S</w:t>
      </w:r>
      <w:r w:rsidR="002F49E5" w:rsidRPr="002F4DF6">
        <w:rPr>
          <w:rFonts w:asciiTheme="minorHAnsi" w:eastAsia="Times New Roman" w:hAnsiTheme="minorHAnsi"/>
        </w:rPr>
        <w:t>afety Survey</w:t>
      </w:r>
      <w:r w:rsidR="005E1CEA" w:rsidRPr="002F4DF6">
        <w:rPr>
          <w:rFonts w:asciiTheme="minorHAnsi" w:eastAsia="Times New Roman" w:hAnsiTheme="minorHAnsi"/>
        </w:rPr>
        <w:t xml:space="preserve"> (PSS) </w:t>
      </w:r>
      <w:r w:rsidR="00FA7FB5" w:rsidRPr="002F4DF6">
        <w:rPr>
          <w:rFonts w:asciiTheme="minorHAnsi" w:eastAsia="Times New Roman" w:hAnsiTheme="minorHAnsi"/>
        </w:rPr>
        <w:t>asked women who had experienced violence from a partner whether they were pregnant at any stage during their relationship, and whether they experienced violence at any point during that pregnancy (ABS 2017b). An estimated two-thirds (68%, or 188,000) of women who experienced violence from a current cohabiting partner were pregnant at some stage during the relationship (Figure 4.4). Of those women, just over 1 in 6 (18%, or 34,500) experienced violence during the pregnancy. One in 20 (5.2%, or 9,800) said that the violence occurred for the first time during pregnancy, although this finding has a high relative standard error and should be interpreted with caution</w:t>
      </w:r>
      <w:r w:rsidR="005E1CEA" w:rsidRPr="002F4DF6">
        <w:rPr>
          <w:rFonts w:asciiTheme="minorHAnsi" w:eastAsia="Times New Roman" w:hAnsiTheme="minorHAnsi"/>
        </w:rPr>
        <w:t>*</w:t>
      </w:r>
      <w:r w:rsidR="00FA7FB5" w:rsidRPr="002F4DF6">
        <w:rPr>
          <w:rFonts w:asciiTheme="minorHAnsi" w:eastAsia="Times New Roman" w:hAnsiTheme="minorHAnsi"/>
        </w:rPr>
        <w:t>. A much higher number of women experienced violence from a previous cohabiting partner during pregnancy. More than 686,000 women who experienced violence from a previous cohabiting partner were pregnant at some stage of their relationship wi</w:t>
      </w:r>
      <w:r w:rsidR="005E1CEA" w:rsidRPr="002F4DF6">
        <w:rPr>
          <w:rFonts w:asciiTheme="minorHAnsi" w:eastAsia="Times New Roman" w:hAnsiTheme="minorHAnsi"/>
        </w:rPr>
        <w:t xml:space="preserve">th the perpetrator.  </w:t>
      </w:r>
      <w:r w:rsidRPr="002F4DF6">
        <w:rPr>
          <w:rFonts w:asciiTheme="minorHAnsi" w:eastAsia="Times New Roman" w:hAnsiTheme="minorHAnsi"/>
        </w:rPr>
        <w:t xml:space="preserve"> Of these women, </w:t>
      </w:r>
      <w:r w:rsidR="00FA7FB5" w:rsidRPr="002F4DF6">
        <w:rPr>
          <w:rFonts w:asciiTheme="minorHAnsi" w:eastAsia="Times New Roman" w:hAnsiTheme="minorHAnsi"/>
        </w:rPr>
        <w:t xml:space="preserve">nearly half (47%, or 326,000) experienced violence during their pregnancy </w:t>
      </w:r>
      <w:r w:rsidRPr="002F4DF6">
        <w:rPr>
          <w:rFonts w:asciiTheme="minorHAnsi" w:eastAsia="Times New Roman" w:hAnsiTheme="minorHAnsi"/>
        </w:rPr>
        <w:t xml:space="preserve">and </w:t>
      </w:r>
      <w:r w:rsidR="00FA7FB5" w:rsidRPr="002F4DF6">
        <w:rPr>
          <w:rFonts w:asciiTheme="minorHAnsi" w:eastAsia="Times New Roman" w:hAnsiTheme="minorHAnsi"/>
        </w:rPr>
        <w:t>about one-quarter (24%, or 166,000) experienced violence for the first time during their pregnancy (ABS 2017b).</w:t>
      </w:r>
      <w:r w:rsidRPr="002F4DF6">
        <w:rPr>
          <w:rFonts w:asciiTheme="minorHAnsi" w:hAnsiTheme="minorHAnsi"/>
          <w:color w:val="383838"/>
        </w:rPr>
        <w:t xml:space="preserve">  </w:t>
      </w:r>
      <w:r w:rsidRPr="0087028B">
        <w:rPr>
          <w:rFonts w:asciiTheme="minorHAnsi" w:hAnsiTheme="minorHAnsi"/>
          <w:color w:val="383838"/>
        </w:rPr>
        <w:t>The period following birth is also a time of </w:t>
      </w:r>
      <w:r w:rsidRPr="002F4DF6">
        <w:rPr>
          <w:rFonts w:asciiTheme="minorHAnsi" w:hAnsiTheme="minorHAnsi"/>
          <w:color w:val="383838"/>
        </w:rPr>
        <w:t xml:space="preserve">increased women </w:t>
      </w:r>
      <w:r w:rsidRPr="0087028B">
        <w:rPr>
          <w:rFonts w:asciiTheme="minorHAnsi" w:hAnsiTheme="minorHAnsi"/>
          <w:color w:val="383838"/>
        </w:rPr>
        <w:t>of domestic violence for women, as parental stress increases wh</w:t>
      </w:r>
      <w:r w:rsidRPr="002F4DF6">
        <w:rPr>
          <w:rFonts w:asciiTheme="minorHAnsi" w:hAnsiTheme="minorHAnsi"/>
          <w:color w:val="383838"/>
        </w:rPr>
        <w:t xml:space="preserve">ile caring for a newborn infant (Baird&amp; Creedy, 2015). </w:t>
      </w:r>
      <w:r w:rsidRPr="002F4DF6">
        <w:rPr>
          <w:rFonts w:asciiTheme="minorHAnsi" w:hAnsiTheme="minorHAnsi"/>
          <w:color w:val="383838"/>
        </w:rPr>
        <w:t>However, it not just about pregnancy, w</w:t>
      </w:r>
      <w:r w:rsidRPr="0087028B">
        <w:rPr>
          <w:rFonts w:asciiTheme="minorHAnsi" w:hAnsiTheme="minorHAnsi"/>
          <w:color w:val="383838"/>
        </w:rPr>
        <w:t>orldwide, high levels of fear, control and sexual violence in intimate relationships result in women being unable to negotiate the use of contraception and prevent pregnancies</w:t>
      </w:r>
      <w:r w:rsidRPr="002F4DF6">
        <w:rPr>
          <w:rFonts w:asciiTheme="minorHAnsi" w:hAnsiTheme="minorHAnsi"/>
          <w:color w:val="383838"/>
        </w:rPr>
        <w:t xml:space="preserve">. </w:t>
      </w:r>
      <w:r w:rsidRPr="0087028B">
        <w:rPr>
          <w:rFonts w:asciiTheme="minorHAnsi" w:hAnsiTheme="minorHAnsi"/>
          <w:color w:val="383838"/>
        </w:rPr>
        <w:t>A </w:t>
      </w:r>
      <w:r w:rsidRPr="002F4DF6">
        <w:rPr>
          <w:rFonts w:asciiTheme="minorHAnsi" w:hAnsiTheme="minorHAnsi"/>
          <w:color w:val="383838"/>
        </w:rPr>
        <w:t xml:space="preserve">study from the United Kingdom by Hall et al, (2014) </w:t>
      </w:r>
      <w:r w:rsidRPr="0087028B">
        <w:rPr>
          <w:rFonts w:asciiTheme="minorHAnsi" w:hAnsiTheme="minorHAnsi"/>
          <w:color w:val="383838"/>
        </w:rPr>
        <w:t xml:space="preserve">found women in violent relationships were more likely than other women to </w:t>
      </w:r>
      <w:r w:rsidRPr="002F4DF6">
        <w:rPr>
          <w:rFonts w:asciiTheme="minorHAnsi" w:hAnsiTheme="minorHAnsi"/>
          <w:color w:val="383838"/>
        </w:rPr>
        <w:t>terminate a pregnancy and</w:t>
      </w:r>
      <w:r w:rsidRPr="0087028B">
        <w:rPr>
          <w:rFonts w:asciiTheme="minorHAnsi" w:hAnsiTheme="minorHAnsi"/>
          <w:color w:val="383838"/>
        </w:rPr>
        <w:t xml:space="preserve"> were three times as likely to conceal a termination from their partner.</w:t>
      </w:r>
    </w:p>
    <w:p w14:paraId="34DCAD5A" w14:textId="77777777" w:rsidR="0099479D" w:rsidRPr="002F4DF6" w:rsidRDefault="0099479D" w:rsidP="002F4DF6">
      <w:pPr>
        <w:shd w:val="clear" w:color="auto" w:fill="FFFFFF"/>
        <w:spacing w:line="276" w:lineRule="auto"/>
        <w:jc w:val="both"/>
        <w:textAlignment w:val="baseline"/>
        <w:rPr>
          <w:rFonts w:asciiTheme="minorHAnsi" w:eastAsia="Times New Roman" w:hAnsiTheme="minorHAnsi"/>
          <w:color w:val="313131"/>
          <w:shd w:val="clear" w:color="auto" w:fill="FFFFFF"/>
        </w:rPr>
      </w:pPr>
      <w:r w:rsidRPr="002F4DF6">
        <w:rPr>
          <w:rFonts w:asciiTheme="minorHAnsi" w:hAnsiTheme="minorHAnsi"/>
          <w:b/>
          <w:color w:val="383838"/>
        </w:rPr>
        <w:t>Screening dur</w:t>
      </w:r>
      <w:r w:rsidR="005E1CEA" w:rsidRPr="002F4DF6">
        <w:rPr>
          <w:rFonts w:asciiTheme="minorHAnsi" w:hAnsiTheme="minorHAnsi"/>
          <w:b/>
          <w:color w:val="383838"/>
        </w:rPr>
        <w:t xml:space="preserve">ing the antenatal period for Domestic and Family Violence </w:t>
      </w:r>
      <w:r w:rsidRPr="002F4DF6">
        <w:rPr>
          <w:rFonts w:asciiTheme="minorHAnsi" w:eastAsia="Times New Roman" w:hAnsiTheme="minorHAnsi"/>
          <w:color w:val="313131"/>
          <w:shd w:val="clear" w:color="auto" w:fill="FFFFFF"/>
        </w:rPr>
        <w:t xml:space="preserve"> </w:t>
      </w:r>
    </w:p>
    <w:p w14:paraId="7D425CEE" w14:textId="77777777" w:rsidR="00F86BE2" w:rsidRPr="002F4DF6" w:rsidRDefault="0099479D" w:rsidP="002F4DF6">
      <w:pPr>
        <w:spacing w:line="276" w:lineRule="auto"/>
        <w:jc w:val="both"/>
        <w:rPr>
          <w:rFonts w:asciiTheme="minorHAnsi" w:eastAsia="Times New Roman" w:hAnsiTheme="minorHAnsi"/>
        </w:rPr>
      </w:pPr>
      <w:r w:rsidRPr="0099479D">
        <w:rPr>
          <w:rFonts w:asciiTheme="minorHAnsi" w:eastAsia="Times New Roman" w:hAnsiTheme="minorHAnsi"/>
          <w:color w:val="313131"/>
          <w:shd w:val="clear" w:color="auto" w:fill="FFFFFF"/>
        </w:rPr>
        <w:t>A Cochrane review </w:t>
      </w:r>
      <w:r w:rsidRPr="002F4DF6">
        <w:rPr>
          <w:rFonts w:asciiTheme="minorHAnsi" w:eastAsia="Times New Roman" w:hAnsiTheme="minorHAnsi"/>
          <w:color w:val="313131"/>
          <w:shd w:val="clear" w:color="auto" w:fill="FFFFFF"/>
        </w:rPr>
        <w:t>(O’Doherty et al</w:t>
      </w:r>
      <w:r w:rsidR="00EE4720" w:rsidRPr="002F4DF6">
        <w:rPr>
          <w:rFonts w:asciiTheme="minorHAnsi" w:eastAsia="Times New Roman" w:hAnsiTheme="minorHAnsi"/>
          <w:color w:val="313131"/>
          <w:shd w:val="clear" w:color="auto" w:fill="FFFFFF"/>
        </w:rPr>
        <w:t>.,</w:t>
      </w:r>
      <w:r w:rsidRPr="002F4DF6">
        <w:rPr>
          <w:rFonts w:asciiTheme="minorHAnsi" w:eastAsia="Times New Roman" w:hAnsiTheme="minorHAnsi"/>
          <w:color w:val="313131"/>
          <w:shd w:val="clear" w:color="auto" w:fill="FFFFFF"/>
        </w:rPr>
        <w:t xml:space="preserve"> 2015)</w:t>
      </w:r>
      <w:r w:rsidRPr="0099479D">
        <w:rPr>
          <w:rFonts w:asciiTheme="minorHAnsi" w:eastAsia="Times New Roman" w:hAnsiTheme="minorHAnsi"/>
          <w:color w:val="313131"/>
          <w:shd w:val="clear" w:color="auto" w:fill="FFFFFF"/>
        </w:rPr>
        <w:t> found that screening by health professionals increased identification of women experiencing intimate partner violence (</w:t>
      </w:r>
      <w:r w:rsidRPr="0099479D">
        <w:rPr>
          <w:rFonts w:asciiTheme="minorHAnsi" w:eastAsia="Times New Roman" w:hAnsiTheme="minorHAnsi"/>
        </w:rPr>
        <w:t>OR</w:t>
      </w:r>
      <w:r w:rsidRPr="0099479D">
        <w:rPr>
          <w:rFonts w:asciiTheme="minorHAnsi" w:eastAsia="Times New Roman" w:hAnsiTheme="minorHAnsi"/>
          <w:color w:val="313131"/>
          <w:shd w:val="clear" w:color="auto" w:fill="FFFFFF"/>
        </w:rPr>
        <w:t> 2.95, 95% </w:t>
      </w:r>
      <w:r w:rsidRPr="0099479D">
        <w:rPr>
          <w:rFonts w:asciiTheme="minorHAnsi" w:eastAsia="Times New Roman" w:hAnsiTheme="minorHAnsi"/>
        </w:rPr>
        <w:t>CI</w:t>
      </w:r>
      <w:r w:rsidRPr="0099479D">
        <w:rPr>
          <w:rFonts w:asciiTheme="minorHAnsi" w:eastAsia="Times New Roman" w:hAnsiTheme="minorHAnsi"/>
          <w:color w:val="313131"/>
          <w:shd w:val="clear" w:color="auto" w:fill="FFFFFF"/>
        </w:rPr>
        <w:t> 1.79 to 4.87, moderate quality evidence) but did not have a clear effect on increasing referrals (low quality evidence). Face-to-face screening was not clearly more effective in women disclosing than written/computer-based techniques (</w:t>
      </w:r>
      <w:r w:rsidRPr="0099479D">
        <w:rPr>
          <w:rFonts w:asciiTheme="minorHAnsi" w:eastAsia="Times New Roman" w:hAnsiTheme="minorHAnsi"/>
        </w:rPr>
        <w:t>OR</w:t>
      </w:r>
      <w:r w:rsidRPr="0099479D">
        <w:rPr>
          <w:rFonts w:asciiTheme="minorHAnsi" w:eastAsia="Times New Roman" w:hAnsiTheme="minorHAnsi"/>
          <w:color w:val="313131"/>
          <w:shd w:val="clear" w:color="auto" w:fill="FFFFFF"/>
        </w:rPr>
        <w:t> 1.12, 95% </w:t>
      </w:r>
      <w:r w:rsidRPr="0099479D">
        <w:rPr>
          <w:rFonts w:asciiTheme="minorHAnsi" w:eastAsia="Times New Roman" w:hAnsiTheme="minorHAnsi"/>
        </w:rPr>
        <w:t>CI</w:t>
      </w:r>
      <w:r w:rsidRPr="0099479D">
        <w:rPr>
          <w:rFonts w:asciiTheme="minorHAnsi" w:eastAsia="Times New Roman" w:hAnsiTheme="minorHAnsi"/>
          <w:color w:val="313131"/>
          <w:shd w:val="clear" w:color="auto" w:fill="FFFFFF"/>
        </w:rPr>
        <w:t> 0.53 to 2.36, moderate</w:t>
      </w:r>
      <w:r w:rsidR="00FA7FB5" w:rsidRPr="002F4DF6">
        <w:rPr>
          <w:rFonts w:asciiTheme="minorHAnsi" w:eastAsia="Times New Roman" w:hAnsiTheme="minorHAnsi"/>
          <w:color w:val="313131"/>
          <w:shd w:val="clear" w:color="auto" w:fill="FFFFFF"/>
        </w:rPr>
        <w:t xml:space="preserve"> </w:t>
      </w:r>
      <w:r w:rsidRPr="0099479D">
        <w:rPr>
          <w:rFonts w:asciiTheme="minorHAnsi" w:eastAsia="Times New Roman" w:hAnsiTheme="minorHAnsi"/>
          <w:color w:val="313131"/>
          <w:shd w:val="clear" w:color="auto" w:fill="FFFFFF"/>
        </w:rPr>
        <w:t>quality evidence).</w:t>
      </w:r>
    </w:p>
    <w:p w14:paraId="2FE28BD5" w14:textId="77777777" w:rsidR="00F86BE2" w:rsidRPr="002F4DF6" w:rsidRDefault="00F86BE2" w:rsidP="002F4DF6">
      <w:pPr>
        <w:spacing w:line="276" w:lineRule="auto"/>
        <w:jc w:val="both"/>
        <w:rPr>
          <w:rFonts w:asciiTheme="minorHAnsi" w:eastAsia="Times New Roman" w:hAnsiTheme="minorHAnsi"/>
        </w:rPr>
      </w:pPr>
    </w:p>
    <w:p w14:paraId="5872DEE7" w14:textId="66C08506" w:rsidR="003E7F46" w:rsidRPr="003E7F46" w:rsidRDefault="007D55B1" w:rsidP="002F4DF6">
      <w:pPr>
        <w:spacing w:line="276" w:lineRule="auto"/>
        <w:jc w:val="both"/>
        <w:rPr>
          <w:rFonts w:asciiTheme="minorHAnsi" w:eastAsia="Times New Roman" w:hAnsiTheme="minorHAnsi"/>
          <w:bCs/>
          <w:color w:val="383838"/>
        </w:rPr>
      </w:pPr>
      <w:r w:rsidRPr="002F4DF6">
        <w:rPr>
          <w:rFonts w:asciiTheme="minorHAnsi" w:eastAsia="Times New Roman" w:hAnsiTheme="minorHAnsi"/>
          <w:bCs/>
          <w:color w:val="383838"/>
        </w:rPr>
        <w:t>There is now a considerable amount of research regarding the universal screening for domestic and family violence in health settings and in particular the antenatal period during pregnancy (Baird et al., 2015; O’Doherty, 2015).</w:t>
      </w:r>
      <w:r w:rsidR="003E7F46" w:rsidRPr="002F4DF6">
        <w:rPr>
          <w:rFonts w:asciiTheme="minorHAnsi" w:eastAsia="Times New Roman" w:hAnsiTheme="minorHAnsi"/>
          <w:bCs/>
          <w:color w:val="383838"/>
        </w:rPr>
        <w:t xml:space="preserve"> </w:t>
      </w:r>
      <w:r w:rsidR="00E261A2" w:rsidRPr="002F4DF6">
        <w:rPr>
          <w:rFonts w:asciiTheme="minorHAnsi" w:eastAsia="Times New Roman" w:hAnsiTheme="minorHAnsi"/>
          <w:bCs/>
          <w:color w:val="383838"/>
        </w:rPr>
        <w:t xml:space="preserve"> </w:t>
      </w:r>
      <w:r w:rsidR="003E7F46" w:rsidRPr="003E7F46">
        <w:rPr>
          <w:rFonts w:asciiTheme="minorHAnsi" w:hAnsiTheme="minorHAnsi" w:cs="Arial"/>
          <w:i/>
        </w:rPr>
        <w:t xml:space="preserve">The Cochrane review on </w:t>
      </w:r>
      <w:r w:rsidR="003E7F46" w:rsidRPr="003E7F46">
        <w:rPr>
          <w:rFonts w:asciiTheme="minorHAnsi" w:hAnsiTheme="minorHAnsi" w:cs="Arial"/>
          <w:i/>
          <w:iCs/>
        </w:rPr>
        <w:t xml:space="preserve">Screening women for intimate partner violence in healthcare settings </w:t>
      </w:r>
      <w:r w:rsidR="003E7F46" w:rsidRPr="003E7F46">
        <w:rPr>
          <w:rFonts w:asciiTheme="minorHAnsi" w:hAnsiTheme="minorHAnsi" w:cs="Arial"/>
        </w:rPr>
        <w:t xml:space="preserve">aimed to assess the effectiveness of screening within health care settings and to assess if screening causes any harms (O’Doherty et al., 2015). The review concluded that screening does increase the identification of women with experience of IPV within health settings and that pregnant women are more likely to disclose abuse when they are screened. </w:t>
      </w:r>
      <w:r w:rsidR="00E261A2" w:rsidRPr="002F4DF6">
        <w:rPr>
          <w:rFonts w:asciiTheme="minorHAnsi" w:hAnsiTheme="minorHAnsi" w:cs="Arial"/>
        </w:rPr>
        <w:t xml:space="preserve"> Indeed, r</w:t>
      </w:r>
      <w:r w:rsidR="003E7F46" w:rsidRPr="003E7F46">
        <w:rPr>
          <w:rFonts w:asciiTheme="minorHAnsi" w:hAnsiTheme="minorHAnsi" w:cs="Arial"/>
        </w:rPr>
        <w:t>outine screening can inform patients that a health care professional or service is ready and willing to discuss domestic violence</w:t>
      </w:r>
      <w:r w:rsidR="00E261A2" w:rsidRPr="002F4DF6">
        <w:rPr>
          <w:rFonts w:asciiTheme="minorHAnsi" w:hAnsiTheme="minorHAnsi" w:cs="Arial"/>
        </w:rPr>
        <w:t xml:space="preserve">. It also </w:t>
      </w:r>
      <w:r w:rsidR="003E7F46" w:rsidRPr="003E7F46">
        <w:rPr>
          <w:rFonts w:asciiTheme="minorHAnsi" w:hAnsiTheme="minorHAnsi" w:cs="Arial"/>
        </w:rPr>
        <w:t xml:space="preserve">shifts the onus of responsibility on the woman to disclose by incorporating questions about domestic violence into routine ante-natal or health care. </w:t>
      </w:r>
      <w:r w:rsidR="00E261A2" w:rsidRPr="002F4DF6">
        <w:rPr>
          <w:rFonts w:asciiTheme="minorHAnsi" w:hAnsiTheme="minorHAnsi" w:cs="Arial"/>
        </w:rPr>
        <w:t xml:space="preserve"> It also</w:t>
      </w:r>
      <w:r w:rsidR="003E7F46" w:rsidRPr="003E7F46">
        <w:rPr>
          <w:rFonts w:asciiTheme="minorHAnsi" w:hAnsiTheme="minorHAnsi" w:cs="Arial"/>
        </w:rPr>
        <w:t xml:space="preserve"> reduce</w:t>
      </w:r>
      <w:r w:rsidR="00E261A2" w:rsidRPr="002F4DF6">
        <w:rPr>
          <w:rFonts w:asciiTheme="minorHAnsi" w:hAnsiTheme="minorHAnsi" w:cs="Arial"/>
        </w:rPr>
        <w:t>s</w:t>
      </w:r>
      <w:r w:rsidR="003E7F46" w:rsidRPr="003E7F46">
        <w:rPr>
          <w:rFonts w:asciiTheme="minorHAnsi" w:hAnsiTheme="minorHAnsi" w:cs="Arial"/>
        </w:rPr>
        <w:t xml:space="preserve"> barriers to disclosure of abuse such as stigma and </w:t>
      </w:r>
      <w:r w:rsidR="00E261A2" w:rsidRPr="002F4DF6">
        <w:rPr>
          <w:rFonts w:asciiTheme="minorHAnsi" w:hAnsiTheme="minorHAnsi" w:cs="Arial"/>
        </w:rPr>
        <w:t>offers women</w:t>
      </w:r>
      <w:r w:rsidR="003E7F46" w:rsidRPr="003E7F46">
        <w:rPr>
          <w:rFonts w:asciiTheme="minorHAnsi" w:hAnsiTheme="minorHAnsi" w:cs="Arial"/>
        </w:rPr>
        <w:t xml:space="preserve"> access to information and support</w:t>
      </w:r>
      <w:r w:rsidR="00E261A2" w:rsidRPr="002F4DF6">
        <w:rPr>
          <w:rFonts w:asciiTheme="minorHAnsi" w:hAnsiTheme="minorHAnsi" w:cs="Arial"/>
        </w:rPr>
        <w:t xml:space="preserve">. </w:t>
      </w:r>
      <w:r w:rsidR="003E7F46" w:rsidRPr="002F4DF6">
        <w:rPr>
          <w:rFonts w:asciiTheme="minorHAnsi" w:hAnsiTheme="minorHAnsi" w:cs="Arial"/>
        </w:rPr>
        <w:t> </w:t>
      </w:r>
    </w:p>
    <w:p w14:paraId="501B2813" w14:textId="77777777" w:rsidR="003E7F46" w:rsidRPr="002F4DF6" w:rsidRDefault="003E7F46" w:rsidP="002F4DF6">
      <w:pPr>
        <w:spacing w:line="276" w:lineRule="auto"/>
        <w:jc w:val="both"/>
        <w:rPr>
          <w:rFonts w:asciiTheme="minorHAnsi" w:eastAsia="Times New Roman" w:hAnsiTheme="minorHAnsi"/>
          <w:bCs/>
          <w:color w:val="383838"/>
        </w:rPr>
      </w:pPr>
    </w:p>
    <w:p w14:paraId="0EE705B2" w14:textId="77777777" w:rsidR="003E7F46" w:rsidRPr="002F4DF6" w:rsidRDefault="003E7F46" w:rsidP="002F4DF6">
      <w:pPr>
        <w:spacing w:line="276" w:lineRule="auto"/>
        <w:jc w:val="both"/>
        <w:rPr>
          <w:rFonts w:asciiTheme="minorHAnsi" w:eastAsia="Times New Roman" w:hAnsiTheme="minorHAnsi"/>
          <w:bCs/>
          <w:color w:val="383838"/>
        </w:rPr>
      </w:pPr>
    </w:p>
    <w:p w14:paraId="6AE7C498" w14:textId="21454C96" w:rsidR="005E1CEA" w:rsidRPr="002F4DF6" w:rsidRDefault="007D55B1" w:rsidP="002F4DF6">
      <w:pPr>
        <w:spacing w:line="276" w:lineRule="auto"/>
        <w:jc w:val="both"/>
        <w:rPr>
          <w:rFonts w:asciiTheme="minorHAnsi" w:hAnsiTheme="minorHAnsi"/>
          <w:color w:val="383838"/>
        </w:rPr>
      </w:pPr>
      <w:r w:rsidRPr="002F4DF6">
        <w:rPr>
          <w:rFonts w:asciiTheme="minorHAnsi" w:eastAsia="Times New Roman" w:hAnsiTheme="minorHAnsi"/>
          <w:bCs/>
          <w:color w:val="383838"/>
        </w:rPr>
        <w:t xml:space="preserve"> </w:t>
      </w:r>
      <w:r w:rsidR="00E261A2" w:rsidRPr="002F4DF6">
        <w:rPr>
          <w:rFonts w:asciiTheme="minorHAnsi" w:eastAsia="Times New Roman" w:hAnsiTheme="minorHAnsi"/>
          <w:bCs/>
          <w:color w:val="383838"/>
        </w:rPr>
        <w:t>Although, routine</w:t>
      </w:r>
      <w:r w:rsidRPr="002F4DF6">
        <w:rPr>
          <w:rFonts w:asciiTheme="minorHAnsi" w:eastAsia="Times New Roman" w:hAnsiTheme="minorHAnsi"/>
          <w:bCs/>
          <w:color w:val="383838"/>
        </w:rPr>
        <w:t xml:space="preserve"> screening has been</w:t>
      </w:r>
      <w:r w:rsidR="00E261A2" w:rsidRPr="002F4DF6">
        <w:rPr>
          <w:rFonts w:asciiTheme="minorHAnsi" w:eastAsia="Times New Roman" w:hAnsiTheme="minorHAnsi"/>
          <w:bCs/>
          <w:color w:val="383838"/>
        </w:rPr>
        <w:t xml:space="preserve"> found to increases disclosures</w:t>
      </w:r>
      <w:r w:rsidR="002F4DF6">
        <w:rPr>
          <w:rFonts w:asciiTheme="minorHAnsi" w:eastAsia="Times New Roman" w:hAnsiTheme="minorHAnsi"/>
          <w:bCs/>
          <w:color w:val="383838"/>
        </w:rPr>
        <w:t>,</w:t>
      </w:r>
      <w:r w:rsidRPr="002F4DF6">
        <w:rPr>
          <w:rFonts w:asciiTheme="minorHAnsi" w:eastAsia="Times New Roman" w:hAnsiTheme="minorHAnsi"/>
          <w:bCs/>
          <w:color w:val="383838"/>
        </w:rPr>
        <w:t xml:space="preserve"> to date there has been little evidence to suggest that this </w:t>
      </w:r>
      <w:r w:rsidR="00E261A2" w:rsidRPr="002F4DF6">
        <w:rPr>
          <w:rFonts w:asciiTheme="minorHAnsi" w:eastAsia="Times New Roman" w:hAnsiTheme="minorHAnsi"/>
          <w:bCs/>
          <w:color w:val="383838"/>
        </w:rPr>
        <w:t>in turn has le</w:t>
      </w:r>
      <w:r w:rsidRPr="002F4DF6">
        <w:rPr>
          <w:rFonts w:asciiTheme="minorHAnsi" w:eastAsia="Times New Roman" w:hAnsiTheme="minorHAnsi"/>
          <w:bCs/>
          <w:color w:val="383838"/>
        </w:rPr>
        <w:t>d to an increase in referrals to community agencies, or actually reduce the violence which may explai</w:t>
      </w:r>
      <w:r w:rsidR="00E261A2" w:rsidRPr="002F4DF6">
        <w:rPr>
          <w:rFonts w:asciiTheme="minorHAnsi" w:eastAsia="Times New Roman" w:hAnsiTheme="minorHAnsi"/>
          <w:bCs/>
          <w:color w:val="383838"/>
        </w:rPr>
        <w:t>n why the uptake of routine</w:t>
      </w:r>
      <w:r w:rsidRPr="002F4DF6">
        <w:rPr>
          <w:rFonts w:asciiTheme="minorHAnsi" w:eastAsia="Times New Roman" w:hAnsiTheme="minorHAnsi"/>
          <w:bCs/>
          <w:color w:val="383838"/>
        </w:rPr>
        <w:t xml:space="preserve"> screening in the antenatal has been poor (Baird, et al, 2015). </w:t>
      </w:r>
      <w:r w:rsidR="00E261A2" w:rsidRPr="002F4DF6">
        <w:rPr>
          <w:rFonts w:asciiTheme="minorHAnsi" w:hAnsiTheme="minorHAnsi"/>
          <w:color w:val="383838"/>
        </w:rPr>
        <w:t>In</w:t>
      </w:r>
      <w:r w:rsidR="0099479D" w:rsidRPr="002F4DF6">
        <w:rPr>
          <w:rFonts w:asciiTheme="minorHAnsi" w:hAnsiTheme="minorHAnsi"/>
          <w:color w:val="383838"/>
        </w:rPr>
        <w:t xml:space="preserve"> 2015 the Queensland Domestic Violence Task Force </w:t>
      </w:r>
      <w:r w:rsidR="002F4DF6" w:rsidRPr="002F4DF6">
        <w:rPr>
          <w:rFonts w:asciiTheme="minorHAnsi" w:hAnsiTheme="minorHAnsi"/>
          <w:color w:val="383838"/>
        </w:rPr>
        <w:t>(Queensland Government ,2015</w:t>
      </w:r>
      <w:r w:rsidR="001F2BA5" w:rsidRPr="002F4DF6">
        <w:rPr>
          <w:rFonts w:asciiTheme="minorHAnsi" w:hAnsiTheme="minorHAnsi"/>
          <w:color w:val="383838"/>
        </w:rPr>
        <w:t>)</w:t>
      </w:r>
      <w:r w:rsidR="0087028B" w:rsidRPr="0087028B">
        <w:rPr>
          <w:rFonts w:asciiTheme="minorHAnsi" w:hAnsiTheme="minorHAnsi"/>
          <w:color w:val="383838"/>
        </w:rPr>
        <w:t> recommended improving services for pregna</w:t>
      </w:r>
      <w:r w:rsidR="001F2BA5" w:rsidRPr="002F4DF6">
        <w:rPr>
          <w:rFonts w:asciiTheme="minorHAnsi" w:hAnsiTheme="minorHAnsi"/>
          <w:color w:val="383838"/>
        </w:rPr>
        <w:t>nt women and their families, by</w:t>
      </w:r>
      <w:r w:rsidR="0087028B" w:rsidRPr="0087028B">
        <w:rPr>
          <w:rFonts w:asciiTheme="minorHAnsi" w:hAnsiTheme="minorHAnsi"/>
          <w:color w:val="383838"/>
        </w:rPr>
        <w:t xml:space="preserve"> ensuring that all midwives receive appropriate training</w:t>
      </w:r>
      <w:r w:rsidR="001F2BA5" w:rsidRPr="002F4DF6">
        <w:rPr>
          <w:rFonts w:asciiTheme="minorHAnsi" w:hAnsiTheme="minorHAnsi"/>
          <w:color w:val="383838"/>
        </w:rPr>
        <w:t xml:space="preserve"> and support</w:t>
      </w:r>
      <w:r w:rsidR="0087028B" w:rsidRPr="0087028B">
        <w:rPr>
          <w:rFonts w:asciiTheme="minorHAnsi" w:hAnsiTheme="minorHAnsi"/>
          <w:color w:val="383838"/>
        </w:rPr>
        <w:t>.</w:t>
      </w:r>
      <w:r w:rsidR="00FA7FB5" w:rsidRPr="002F4DF6">
        <w:rPr>
          <w:rFonts w:asciiTheme="minorHAnsi" w:hAnsiTheme="minorHAnsi"/>
          <w:color w:val="383838"/>
        </w:rPr>
        <w:t xml:space="preserve"> </w:t>
      </w:r>
      <w:r w:rsidR="0087028B" w:rsidRPr="0087028B">
        <w:rPr>
          <w:rFonts w:asciiTheme="minorHAnsi" w:hAnsiTheme="minorHAnsi"/>
          <w:color w:val="383838"/>
        </w:rPr>
        <w:t xml:space="preserve">It </w:t>
      </w:r>
      <w:r w:rsidR="001F2BA5" w:rsidRPr="002F4DF6">
        <w:rPr>
          <w:rFonts w:asciiTheme="minorHAnsi" w:hAnsiTheme="minorHAnsi"/>
          <w:color w:val="383838"/>
        </w:rPr>
        <w:t xml:space="preserve">also </w:t>
      </w:r>
      <w:r w:rsidR="0087028B" w:rsidRPr="0087028B">
        <w:rPr>
          <w:rFonts w:asciiTheme="minorHAnsi" w:hAnsiTheme="minorHAnsi"/>
          <w:color w:val="383838"/>
        </w:rPr>
        <w:t>recommended asking all women attending ante-natal clinics about their exposure to domestic and family violence and providing appropriate referrals if</w:t>
      </w:r>
      <w:r w:rsidR="00FA7FB5" w:rsidRPr="002F4DF6">
        <w:rPr>
          <w:rFonts w:asciiTheme="minorHAnsi" w:hAnsiTheme="minorHAnsi"/>
          <w:color w:val="383838"/>
        </w:rPr>
        <w:t xml:space="preserve"> domestic violence is disclosed, however, up to now, this recommendation has not been enacted in every public or private hospital throughout Queensland. </w:t>
      </w:r>
      <w:r w:rsidR="00F86BE2" w:rsidRPr="002F4DF6">
        <w:rPr>
          <w:rFonts w:asciiTheme="minorHAnsi" w:hAnsiTheme="minorHAnsi"/>
          <w:color w:val="383838"/>
        </w:rPr>
        <w:t xml:space="preserve"> </w:t>
      </w:r>
      <w:r w:rsidR="006A05FA" w:rsidRPr="002F4DF6">
        <w:rPr>
          <w:rFonts w:asciiTheme="minorHAnsi" w:hAnsiTheme="minorHAnsi"/>
          <w:color w:val="383838"/>
        </w:rPr>
        <w:t>In many hospitals</w:t>
      </w:r>
      <w:r w:rsidR="00045D6E" w:rsidRPr="002F4DF6">
        <w:rPr>
          <w:rFonts w:asciiTheme="minorHAnsi" w:hAnsiTheme="minorHAnsi"/>
          <w:color w:val="383838"/>
        </w:rPr>
        <w:t>,</w:t>
      </w:r>
      <w:r w:rsidR="006A05FA" w:rsidRPr="002F4DF6">
        <w:rPr>
          <w:rFonts w:asciiTheme="minorHAnsi" w:hAnsiTheme="minorHAnsi"/>
          <w:color w:val="383838"/>
        </w:rPr>
        <w:t xml:space="preserve"> there is a lack of staff training and education, protocols and polices to support universal screening. As a result</w:t>
      </w:r>
      <w:r w:rsidR="00045D6E" w:rsidRPr="002F4DF6">
        <w:rPr>
          <w:rFonts w:asciiTheme="minorHAnsi" w:hAnsiTheme="minorHAnsi"/>
          <w:color w:val="383838"/>
        </w:rPr>
        <w:t>,</w:t>
      </w:r>
      <w:r w:rsidR="006A05FA" w:rsidRPr="002F4DF6">
        <w:rPr>
          <w:rFonts w:asciiTheme="minorHAnsi" w:hAnsiTheme="minorHAnsi"/>
          <w:color w:val="383838"/>
        </w:rPr>
        <w:t xml:space="preserve"> responses to a positive disclosure may be responded to in an insensitive and dangero</w:t>
      </w:r>
      <w:r w:rsidR="002F4DF6">
        <w:rPr>
          <w:rFonts w:asciiTheme="minorHAnsi" w:hAnsiTheme="minorHAnsi"/>
          <w:color w:val="383838"/>
        </w:rPr>
        <w:t xml:space="preserve">us manner (Baird, et al, 2015). </w:t>
      </w:r>
    </w:p>
    <w:p w14:paraId="7A97DE1F" w14:textId="77777777" w:rsidR="002F4DF6" w:rsidRDefault="002F4DF6" w:rsidP="002F4DF6">
      <w:pPr>
        <w:shd w:val="clear" w:color="auto" w:fill="FFFFFF"/>
        <w:spacing w:after="270" w:line="276" w:lineRule="auto"/>
        <w:jc w:val="both"/>
        <w:textAlignment w:val="baseline"/>
        <w:rPr>
          <w:rFonts w:asciiTheme="minorHAnsi" w:hAnsiTheme="minorHAnsi"/>
          <w:b/>
          <w:color w:val="383838"/>
        </w:rPr>
      </w:pPr>
    </w:p>
    <w:p w14:paraId="5A2DDA2D" w14:textId="4D56FB00" w:rsidR="001447FD" w:rsidRDefault="002F4DF6" w:rsidP="002F4DF6">
      <w:pPr>
        <w:shd w:val="clear" w:color="auto" w:fill="FFFFFF"/>
        <w:spacing w:line="276" w:lineRule="auto"/>
        <w:jc w:val="both"/>
        <w:textAlignment w:val="baseline"/>
        <w:rPr>
          <w:rFonts w:asciiTheme="minorHAnsi" w:hAnsiTheme="minorHAnsi"/>
          <w:b/>
          <w:color w:val="383838"/>
        </w:rPr>
      </w:pPr>
      <w:r>
        <w:rPr>
          <w:rFonts w:asciiTheme="minorHAnsi" w:hAnsiTheme="minorHAnsi"/>
          <w:b/>
          <w:color w:val="383838"/>
        </w:rPr>
        <w:t>How can midwives</w:t>
      </w:r>
      <w:r w:rsidR="001447FD" w:rsidRPr="002F4DF6">
        <w:rPr>
          <w:rFonts w:asciiTheme="minorHAnsi" w:hAnsiTheme="minorHAnsi"/>
          <w:b/>
          <w:color w:val="383838"/>
        </w:rPr>
        <w:t xml:space="preserve"> make a difference? </w:t>
      </w:r>
    </w:p>
    <w:p w14:paraId="2F313DFA" w14:textId="28CBB252" w:rsidR="002F4DF6" w:rsidRPr="002F4DF6" w:rsidRDefault="002F4DF6" w:rsidP="002F4DF6">
      <w:pPr>
        <w:spacing w:line="276" w:lineRule="auto"/>
        <w:jc w:val="both"/>
        <w:rPr>
          <w:rFonts w:asciiTheme="minorHAnsi" w:hAnsiTheme="minorHAnsi"/>
          <w:color w:val="383838"/>
        </w:rPr>
      </w:pPr>
      <w:r>
        <w:rPr>
          <w:rFonts w:asciiTheme="minorHAnsi" w:hAnsiTheme="minorHAnsi"/>
          <w:color w:val="383838"/>
        </w:rPr>
        <w:t>E</w:t>
      </w:r>
      <w:r w:rsidRPr="002F4DF6">
        <w:rPr>
          <w:rFonts w:asciiTheme="minorHAnsi" w:hAnsiTheme="minorHAnsi"/>
          <w:color w:val="383838"/>
        </w:rPr>
        <w:t xml:space="preserve">nquiring about domestic and family violence in the antenatal period can still be beneficial, </w:t>
      </w:r>
      <w:r>
        <w:rPr>
          <w:rFonts w:asciiTheme="minorHAnsi" w:hAnsiTheme="minorHAnsi"/>
          <w:color w:val="383838"/>
        </w:rPr>
        <w:t>h</w:t>
      </w:r>
      <w:r w:rsidRPr="002F4DF6">
        <w:rPr>
          <w:rFonts w:asciiTheme="minorHAnsi" w:hAnsiTheme="minorHAnsi"/>
          <w:color w:val="383838"/>
        </w:rPr>
        <w:t>owever, if midwives are really t</w:t>
      </w:r>
      <w:r w:rsidRPr="0087028B">
        <w:rPr>
          <w:rFonts w:asciiTheme="minorHAnsi" w:hAnsiTheme="minorHAnsi"/>
          <w:color w:val="383838"/>
        </w:rPr>
        <w:t>o facilitate ch</w:t>
      </w:r>
      <w:r w:rsidRPr="002F4DF6">
        <w:rPr>
          <w:rFonts w:asciiTheme="minorHAnsi" w:hAnsiTheme="minorHAnsi"/>
          <w:color w:val="383838"/>
        </w:rPr>
        <w:t>ange in this area, we need to</w:t>
      </w:r>
      <w:r w:rsidRPr="0087028B">
        <w:rPr>
          <w:rFonts w:asciiTheme="minorHAnsi" w:hAnsiTheme="minorHAnsi"/>
          <w:color w:val="383838"/>
        </w:rPr>
        <w:t xml:space="preserve"> develop better training, screening tools and practice protocols to assist midwives – not just in Queensland, but Australia-wide. This must include an awareness of the needs of ethnic and other minority groups and the development of appropriate inter-agency pathways</w:t>
      </w:r>
      <w:r w:rsidRPr="002F4DF6">
        <w:rPr>
          <w:rFonts w:asciiTheme="minorHAnsi" w:hAnsiTheme="minorHAnsi"/>
          <w:color w:val="383838"/>
        </w:rPr>
        <w:t xml:space="preserve"> (Baird &amp; Creedy, 2015)</w:t>
      </w:r>
      <w:r w:rsidRPr="0087028B">
        <w:rPr>
          <w:rFonts w:asciiTheme="minorHAnsi" w:hAnsiTheme="minorHAnsi"/>
          <w:color w:val="383838"/>
        </w:rPr>
        <w:t>.</w:t>
      </w:r>
    </w:p>
    <w:p w14:paraId="157A212C" w14:textId="52D0A91E" w:rsidR="007D55B1" w:rsidRDefault="001447FD" w:rsidP="002F4DF6">
      <w:pPr>
        <w:shd w:val="clear" w:color="auto" w:fill="FFFFFF"/>
        <w:spacing w:after="270" w:line="276" w:lineRule="auto"/>
        <w:jc w:val="both"/>
        <w:textAlignment w:val="baseline"/>
        <w:rPr>
          <w:rFonts w:asciiTheme="minorHAnsi" w:hAnsiTheme="minorHAnsi"/>
          <w:color w:val="383838"/>
        </w:rPr>
      </w:pPr>
      <w:r w:rsidRPr="0087028B">
        <w:rPr>
          <w:rFonts w:asciiTheme="minorHAnsi" w:hAnsiTheme="minorHAnsi"/>
          <w:color w:val="383838"/>
        </w:rPr>
        <w:t>Maternity services that offer care by the same midwife allow women to form a trusting relationship with their midwife throughout pregnancy, labour and after her child is born.</w:t>
      </w:r>
      <w:r w:rsidR="002F4DF6">
        <w:rPr>
          <w:rFonts w:asciiTheme="minorHAnsi" w:hAnsiTheme="minorHAnsi"/>
          <w:color w:val="383838"/>
        </w:rPr>
        <w:t xml:space="preserve"> </w:t>
      </w:r>
      <w:r w:rsidRPr="0087028B">
        <w:rPr>
          <w:rFonts w:asciiTheme="minorHAnsi" w:hAnsiTheme="minorHAnsi"/>
          <w:color w:val="383838"/>
        </w:rPr>
        <w:t>This relationship allows midwives to routinely enquire about the nature of a woman’s relationship, her sense of safety, available sup</w:t>
      </w:r>
      <w:r w:rsidR="002F4DF6">
        <w:rPr>
          <w:rFonts w:asciiTheme="minorHAnsi" w:hAnsiTheme="minorHAnsi"/>
          <w:color w:val="383838"/>
        </w:rPr>
        <w:t xml:space="preserve">port and health education needs. </w:t>
      </w:r>
      <w:r w:rsidRPr="002F4DF6">
        <w:rPr>
          <w:rFonts w:asciiTheme="minorHAnsi" w:hAnsiTheme="minorHAnsi"/>
          <w:color w:val="383838"/>
        </w:rPr>
        <w:t>A</w:t>
      </w:r>
      <w:r w:rsidR="007D55B1" w:rsidRPr="0087028B">
        <w:rPr>
          <w:rFonts w:asciiTheme="minorHAnsi" w:hAnsiTheme="minorHAnsi"/>
          <w:color w:val="383838"/>
        </w:rPr>
        <w:t xml:space="preserve"> five-year </w:t>
      </w:r>
      <w:r w:rsidRPr="002F4DF6">
        <w:rPr>
          <w:rFonts w:asciiTheme="minorHAnsi" w:hAnsiTheme="minorHAnsi"/>
          <w:color w:val="383838"/>
        </w:rPr>
        <w:t xml:space="preserve">follow up </w:t>
      </w:r>
      <w:r w:rsidR="007D55B1" w:rsidRPr="0087028B">
        <w:rPr>
          <w:rFonts w:asciiTheme="minorHAnsi" w:hAnsiTheme="minorHAnsi"/>
          <w:color w:val="383838"/>
        </w:rPr>
        <w:t xml:space="preserve">study of </w:t>
      </w:r>
      <w:r w:rsidRPr="002F4DF6">
        <w:rPr>
          <w:rFonts w:asciiTheme="minorHAnsi" w:hAnsiTheme="minorHAnsi"/>
          <w:color w:val="383838"/>
        </w:rPr>
        <w:t xml:space="preserve">community based </w:t>
      </w:r>
      <w:r w:rsidR="007D55B1" w:rsidRPr="0087028B">
        <w:rPr>
          <w:rFonts w:asciiTheme="minorHAnsi" w:hAnsiTheme="minorHAnsi"/>
          <w:color w:val="383838"/>
        </w:rPr>
        <w:t xml:space="preserve">midwives in Bristol, United Kingdom, </w:t>
      </w:r>
      <w:r w:rsidRPr="002F4DF6">
        <w:rPr>
          <w:rFonts w:asciiTheme="minorHAnsi" w:hAnsiTheme="minorHAnsi"/>
          <w:color w:val="383838"/>
        </w:rPr>
        <w:t>identified</w:t>
      </w:r>
      <w:r w:rsidR="007D55B1" w:rsidRPr="0087028B">
        <w:rPr>
          <w:rFonts w:asciiTheme="minorHAnsi" w:hAnsiTheme="minorHAnsi"/>
          <w:color w:val="383838"/>
        </w:rPr>
        <w:t xml:space="preserve"> that </w:t>
      </w:r>
      <w:r w:rsidRPr="002F4DF6">
        <w:rPr>
          <w:rFonts w:asciiTheme="minorHAnsi" w:hAnsiTheme="minorHAnsi"/>
          <w:color w:val="383838"/>
        </w:rPr>
        <w:t>robust and ongoing training and support</w:t>
      </w:r>
      <w:r w:rsidR="007D55B1" w:rsidRPr="0087028B">
        <w:rPr>
          <w:rFonts w:asciiTheme="minorHAnsi" w:hAnsiTheme="minorHAnsi"/>
          <w:color w:val="383838"/>
        </w:rPr>
        <w:t xml:space="preserve"> to use sensitive questioning leads to an increase in knowledge and willingness to screen for domestic violence</w:t>
      </w:r>
      <w:r w:rsidR="007D55B1" w:rsidRPr="002F4DF6">
        <w:rPr>
          <w:rFonts w:asciiTheme="minorHAnsi" w:hAnsiTheme="minorHAnsi"/>
          <w:color w:val="383838"/>
        </w:rPr>
        <w:t xml:space="preserve">. </w:t>
      </w:r>
      <w:r w:rsidR="007D55B1" w:rsidRPr="0087028B">
        <w:rPr>
          <w:rFonts w:asciiTheme="minorHAnsi" w:hAnsiTheme="minorHAnsi"/>
          <w:color w:val="383838"/>
        </w:rPr>
        <w:t>All the midwives surveyed reported that enquiring about domestic violence was now a fundamental part of their role. They women they care for are now more likely to disclose they’re in violent relationships</w:t>
      </w:r>
      <w:r w:rsidR="007D55B1" w:rsidRPr="002F4DF6">
        <w:rPr>
          <w:rFonts w:asciiTheme="minorHAnsi" w:hAnsiTheme="minorHAnsi"/>
          <w:color w:val="383838"/>
        </w:rPr>
        <w:t xml:space="preserve"> (</w:t>
      </w:r>
      <w:r w:rsidR="00F1581C">
        <w:rPr>
          <w:rFonts w:asciiTheme="minorHAnsi" w:hAnsiTheme="minorHAnsi"/>
          <w:color w:val="383838"/>
        </w:rPr>
        <w:t xml:space="preserve">Baird, Salmon &amp; White, </w:t>
      </w:r>
      <w:r w:rsidR="007D55B1" w:rsidRPr="002F4DF6">
        <w:rPr>
          <w:rFonts w:asciiTheme="minorHAnsi" w:hAnsiTheme="minorHAnsi"/>
          <w:color w:val="383838"/>
        </w:rPr>
        <w:t xml:space="preserve">2015). </w:t>
      </w:r>
    </w:p>
    <w:p w14:paraId="01BF74D6" w14:textId="186A20B5" w:rsidR="00824007" w:rsidRPr="00824007" w:rsidRDefault="00F026A6" w:rsidP="00824007">
      <w:pPr>
        <w:spacing w:line="276" w:lineRule="auto"/>
        <w:jc w:val="both"/>
        <w:rPr>
          <w:rFonts w:asciiTheme="minorHAnsi" w:eastAsia="Times New Roman" w:hAnsiTheme="minorHAnsi"/>
        </w:rPr>
      </w:pPr>
      <w:r w:rsidRPr="00F026A6">
        <w:rPr>
          <w:rFonts w:asciiTheme="minorHAnsi" w:hAnsiTheme="minorHAnsi"/>
        </w:rPr>
        <w:t>The development of a reciprocal trusting relationship has been recognised as part of the foundation for enquiry by midwives and other health professionals.</w:t>
      </w:r>
      <w:r w:rsidRPr="00824007">
        <w:rPr>
          <w:rFonts w:asciiTheme="minorHAnsi" w:hAnsiTheme="minorHAnsi"/>
        </w:rPr>
        <w:t xml:space="preserve"> W</w:t>
      </w:r>
      <w:r w:rsidRPr="00F026A6">
        <w:rPr>
          <w:rFonts w:asciiTheme="minorHAnsi" w:hAnsiTheme="minorHAnsi"/>
        </w:rPr>
        <w:t>omen have identified the importance of the client-health professional r</w:t>
      </w:r>
      <w:r w:rsidR="001C5261" w:rsidRPr="00824007">
        <w:rPr>
          <w:rFonts w:asciiTheme="minorHAnsi" w:hAnsiTheme="minorHAnsi"/>
        </w:rPr>
        <w:t xml:space="preserve">elationship when disclosing a history of previous or current abuse. </w:t>
      </w:r>
      <w:r w:rsidRPr="00F026A6">
        <w:rPr>
          <w:rFonts w:asciiTheme="minorHAnsi" w:hAnsiTheme="minorHAnsi"/>
        </w:rPr>
        <w:t>The provision of continuity of care throughout the perinatal period by a known midwife enhances the likelihood of effective routine enquiry across time; and provides opportunities to link women with support services and to bolster their social support network</w:t>
      </w:r>
      <w:r w:rsidR="001C5261" w:rsidRPr="00824007">
        <w:rPr>
          <w:rFonts w:asciiTheme="minorHAnsi" w:hAnsiTheme="minorHAnsi"/>
        </w:rPr>
        <w:t xml:space="preserve"> (</w:t>
      </w:r>
      <w:r w:rsidR="00837EFA" w:rsidRPr="00824007">
        <w:rPr>
          <w:rFonts w:asciiTheme="minorHAnsi" w:hAnsiTheme="minorHAnsi"/>
        </w:rPr>
        <w:t>Eustace et al.,</w:t>
      </w:r>
      <w:r w:rsidR="001C5261" w:rsidRPr="00824007">
        <w:rPr>
          <w:rFonts w:asciiTheme="minorHAnsi" w:hAnsiTheme="minorHAnsi"/>
        </w:rPr>
        <w:t xml:space="preserve"> 2016)</w:t>
      </w:r>
      <w:r w:rsidRPr="00F026A6">
        <w:rPr>
          <w:rFonts w:asciiTheme="minorHAnsi" w:hAnsiTheme="minorHAnsi"/>
        </w:rPr>
        <w:t>.</w:t>
      </w:r>
      <w:r w:rsidRPr="00824007">
        <w:rPr>
          <w:rFonts w:asciiTheme="minorHAnsi" w:hAnsiTheme="minorHAnsi"/>
        </w:rPr>
        <w:t> </w:t>
      </w:r>
      <w:r w:rsidR="00F1581C" w:rsidRPr="00824007">
        <w:rPr>
          <w:rFonts w:asciiTheme="minorHAnsi" w:hAnsiTheme="minorHAnsi"/>
        </w:rPr>
        <w:t xml:space="preserve"> A lack of continuity of midwifery care has been identified as a barrier to disclosure thereby impacting on the effectiveness</w:t>
      </w:r>
      <w:r w:rsidR="007B2188" w:rsidRPr="00824007">
        <w:rPr>
          <w:rFonts w:asciiTheme="minorHAnsi" w:hAnsiTheme="minorHAnsi"/>
        </w:rPr>
        <w:t xml:space="preserve"> and practicable </w:t>
      </w:r>
      <w:r w:rsidR="00F1581C" w:rsidRPr="00824007">
        <w:rPr>
          <w:rFonts w:asciiTheme="minorHAnsi" w:hAnsiTheme="minorHAnsi"/>
        </w:rPr>
        <w:t xml:space="preserve">of routine enquiry for domestic violence in pregnancy. </w:t>
      </w:r>
      <w:r w:rsidR="00E8599C" w:rsidRPr="00824007">
        <w:rPr>
          <w:rFonts w:asciiTheme="minorHAnsi" w:hAnsiTheme="minorHAnsi"/>
        </w:rPr>
        <w:t>A recent study by Spang</w:t>
      </w:r>
      <w:r w:rsidR="00824007" w:rsidRPr="00824007">
        <w:rPr>
          <w:rFonts w:asciiTheme="minorHAnsi" w:hAnsiTheme="minorHAnsi"/>
        </w:rPr>
        <w:t>a</w:t>
      </w:r>
      <w:r w:rsidR="00824007">
        <w:rPr>
          <w:rFonts w:asciiTheme="minorHAnsi" w:hAnsiTheme="minorHAnsi"/>
        </w:rPr>
        <w:t>ro</w:t>
      </w:r>
      <w:r w:rsidR="00F1581C" w:rsidRPr="00824007">
        <w:rPr>
          <w:rFonts w:asciiTheme="minorHAnsi" w:hAnsiTheme="minorHAnsi"/>
        </w:rPr>
        <w:t xml:space="preserve"> </w:t>
      </w:r>
      <w:r w:rsidR="00824007" w:rsidRPr="00824007">
        <w:rPr>
          <w:rFonts w:asciiTheme="minorHAnsi" w:hAnsiTheme="minorHAnsi"/>
        </w:rPr>
        <w:t xml:space="preserve">and colleagues </w:t>
      </w:r>
      <w:r w:rsidR="00824007" w:rsidRPr="00824007">
        <w:rPr>
          <w:rFonts w:asciiTheme="minorHAnsi" w:eastAsia="Times New Roman" w:hAnsiTheme="minorHAnsi"/>
        </w:rPr>
        <w:t xml:space="preserve"> suggests how women who elect not to disclose and/or who remain with abusive partners can be assisted through screening interventions, particularly through provision of written information and continuity of care</w:t>
      </w:r>
      <w:r w:rsidR="00824007" w:rsidRPr="00824007">
        <w:rPr>
          <w:rFonts w:asciiTheme="minorHAnsi" w:eastAsia="Times New Roman" w:hAnsiTheme="minorHAnsi"/>
        </w:rPr>
        <w:t xml:space="preserve"> (Spangaro, 2019). </w:t>
      </w:r>
    </w:p>
    <w:p w14:paraId="30ACF0C0" w14:textId="60153F64" w:rsidR="00F026A6" w:rsidRPr="00824007" w:rsidRDefault="00F026A6" w:rsidP="00824007">
      <w:pPr>
        <w:spacing w:line="276" w:lineRule="auto"/>
        <w:jc w:val="both"/>
        <w:rPr>
          <w:rFonts w:asciiTheme="minorHAnsi" w:hAnsiTheme="minorHAnsi"/>
        </w:rPr>
      </w:pPr>
    </w:p>
    <w:p w14:paraId="0BBA7719" w14:textId="77777777" w:rsidR="007B2188" w:rsidRPr="00824007" w:rsidRDefault="007B2188" w:rsidP="00824007">
      <w:pPr>
        <w:shd w:val="clear" w:color="auto" w:fill="FFFFFF"/>
        <w:spacing w:after="270" w:line="276" w:lineRule="auto"/>
        <w:jc w:val="both"/>
        <w:textAlignment w:val="baseline"/>
        <w:rPr>
          <w:rFonts w:asciiTheme="minorHAnsi" w:hAnsiTheme="minorHAnsi"/>
          <w:b/>
          <w:color w:val="383838"/>
        </w:rPr>
      </w:pPr>
    </w:p>
    <w:p w14:paraId="759CD488" w14:textId="1C925CFF" w:rsidR="00F026A6" w:rsidRPr="0087028B" w:rsidRDefault="00F026A6" w:rsidP="007B2188">
      <w:pPr>
        <w:shd w:val="clear" w:color="auto" w:fill="FFFFFF"/>
        <w:spacing w:line="276" w:lineRule="auto"/>
        <w:jc w:val="both"/>
        <w:textAlignment w:val="baseline"/>
        <w:rPr>
          <w:rFonts w:asciiTheme="minorHAnsi" w:hAnsiTheme="minorHAnsi"/>
          <w:b/>
          <w:color w:val="383838"/>
        </w:rPr>
      </w:pPr>
      <w:r w:rsidRPr="00F026A6">
        <w:rPr>
          <w:rFonts w:asciiTheme="minorHAnsi" w:hAnsiTheme="minorHAnsi"/>
          <w:b/>
          <w:color w:val="383838"/>
        </w:rPr>
        <w:t xml:space="preserve">Summary </w:t>
      </w:r>
    </w:p>
    <w:p w14:paraId="229E68E9" w14:textId="24153765" w:rsidR="006545CC" w:rsidRPr="006545CC" w:rsidRDefault="006545CC" w:rsidP="007B2188">
      <w:pPr>
        <w:spacing w:line="276" w:lineRule="auto"/>
        <w:jc w:val="both"/>
        <w:rPr>
          <w:rFonts w:asciiTheme="minorHAnsi" w:hAnsiTheme="minorHAnsi" w:cs="Arial"/>
        </w:rPr>
      </w:pPr>
      <w:r w:rsidRPr="006545CC">
        <w:rPr>
          <w:rFonts w:asciiTheme="minorHAnsi" w:hAnsiTheme="minorHAnsi" w:cs="Arial"/>
        </w:rPr>
        <w:t xml:space="preserve">In summary, domestic violence is implicated in poorer maternity and perinatal outcomes, poorer mental and physical health outcomes. Health care professionals </w:t>
      </w:r>
      <w:r w:rsidR="00BE59B8" w:rsidRPr="00BE59B8">
        <w:rPr>
          <w:rFonts w:asciiTheme="minorHAnsi" w:hAnsiTheme="minorHAnsi" w:cs="Arial"/>
        </w:rPr>
        <w:t xml:space="preserve">including midwives </w:t>
      </w:r>
      <w:r w:rsidRPr="006545CC">
        <w:rPr>
          <w:rFonts w:asciiTheme="minorHAnsi" w:hAnsiTheme="minorHAnsi" w:cs="Arial"/>
        </w:rPr>
        <w:t xml:space="preserve">have an important role in screening for and responding to domestic violence. Interventions in </w:t>
      </w:r>
      <w:r w:rsidR="00BE59B8" w:rsidRPr="00BE59B8">
        <w:rPr>
          <w:rFonts w:asciiTheme="minorHAnsi" w:hAnsiTheme="minorHAnsi" w:cs="Arial"/>
        </w:rPr>
        <w:t xml:space="preserve">the </w:t>
      </w:r>
      <w:r w:rsidRPr="006545CC">
        <w:rPr>
          <w:rFonts w:asciiTheme="minorHAnsi" w:hAnsiTheme="minorHAnsi" w:cs="Arial"/>
        </w:rPr>
        <w:t xml:space="preserve">maternity care </w:t>
      </w:r>
      <w:r w:rsidR="00BE59B8" w:rsidRPr="00BE59B8">
        <w:rPr>
          <w:rFonts w:asciiTheme="minorHAnsi" w:hAnsiTheme="minorHAnsi" w:cs="Arial"/>
        </w:rPr>
        <w:t xml:space="preserve">in both public and private </w:t>
      </w:r>
      <w:r w:rsidRPr="006545CC">
        <w:rPr>
          <w:rFonts w:asciiTheme="minorHAnsi" w:hAnsiTheme="minorHAnsi" w:cs="Arial"/>
        </w:rPr>
        <w:t xml:space="preserve">settings to support women in disclosing abuse and seeking help include screening, creating a disclosure friendly environment by the visibility and availability of information and </w:t>
      </w:r>
      <w:r w:rsidR="00BE59B8" w:rsidRPr="00BE59B8">
        <w:rPr>
          <w:rFonts w:asciiTheme="minorHAnsi" w:hAnsiTheme="minorHAnsi" w:cs="Arial"/>
        </w:rPr>
        <w:t>resources</w:t>
      </w:r>
      <w:r w:rsidRPr="006545CC">
        <w:rPr>
          <w:rFonts w:asciiTheme="minorHAnsi" w:hAnsiTheme="minorHAnsi" w:cs="Arial"/>
        </w:rPr>
        <w:t>. Research evidence indicates that women are receptive to and positive about being screened in health care settings. Some groups of women, including migrant, minority ethnic, and those wi</w:t>
      </w:r>
      <w:r w:rsidR="00BE59B8" w:rsidRPr="00BE59B8">
        <w:rPr>
          <w:rFonts w:asciiTheme="minorHAnsi" w:hAnsiTheme="minorHAnsi" w:cs="Arial"/>
        </w:rPr>
        <w:t>th no local language skills,</w:t>
      </w:r>
      <w:r w:rsidRPr="006545CC">
        <w:rPr>
          <w:rFonts w:asciiTheme="minorHAnsi" w:hAnsiTheme="minorHAnsi" w:cs="Arial"/>
        </w:rPr>
        <w:t xml:space="preserve"> require additional provisions to support disclosure and seek help and safety.</w:t>
      </w:r>
      <w:r w:rsidRPr="00BE59B8">
        <w:rPr>
          <w:rFonts w:asciiTheme="minorHAnsi" w:hAnsiTheme="minorHAnsi" w:cs="Arial"/>
        </w:rPr>
        <w:t> </w:t>
      </w:r>
    </w:p>
    <w:p w14:paraId="1F205670" w14:textId="77777777" w:rsidR="0087028B" w:rsidRPr="00BE59B8" w:rsidRDefault="0087028B" w:rsidP="00BE59B8">
      <w:pPr>
        <w:spacing w:line="276" w:lineRule="auto"/>
        <w:jc w:val="both"/>
        <w:rPr>
          <w:rFonts w:asciiTheme="minorHAnsi" w:hAnsiTheme="minorHAnsi"/>
          <w:color w:val="383838"/>
        </w:rPr>
      </w:pPr>
    </w:p>
    <w:p w14:paraId="431F1839" w14:textId="4F187759" w:rsidR="00BE59B8" w:rsidRPr="00BE59B8" w:rsidRDefault="00BE59B8" w:rsidP="00BE59B8">
      <w:pPr>
        <w:spacing w:line="276" w:lineRule="auto"/>
        <w:jc w:val="both"/>
        <w:rPr>
          <w:rFonts w:ascii="Arial" w:hAnsi="Arial" w:cs="Arial"/>
          <w:sz w:val="17"/>
          <w:szCs w:val="17"/>
        </w:rPr>
      </w:pPr>
      <w:r w:rsidRPr="00BE59B8">
        <w:rPr>
          <w:rFonts w:asciiTheme="minorHAnsi" w:hAnsiTheme="minorHAnsi" w:cs="Arial"/>
        </w:rPr>
        <w:t xml:space="preserve">The principal policy recommendation is to implement uniform, repeated universal </w:t>
      </w:r>
      <w:r w:rsidR="00EF50C5">
        <w:rPr>
          <w:rFonts w:asciiTheme="minorHAnsi" w:hAnsiTheme="minorHAnsi" w:cs="Arial"/>
        </w:rPr>
        <w:t xml:space="preserve">routine </w:t>
      </w:r>
      <w:r w:rsidRPr="00BE59B8">
        <w:rPr>
          <w:rFonts w:asciiTheme="minorHAnsi" w:hAnsiTheme="minorHAnsi" w:cs="Arial"/>
        </w:rPr>
        <w:t>screening for domestic violence in all maternity health care settings</w:t>
      </w:r>
      <w:r w:rsidR="00EF50C5">
        <w:rPr>
          <w:rFonts w:asciiTheme="minorHAnsi" w:hAnsiTheme="minorHAnsi" w:cs="Arial"/>
        </w:rPr>
        <w:t xml:space="preserve"> throughout Queensland</w:t>
      </w:r>
      <w:r w:rsidRPr="00BE59B8">
        <w:rPr>
          <w:rFonts w:asciiTheme="minorHAnsi" w:hAnsiTheme="minorHAnsi" w:cs="Arial"/>
        </w:rPr>
        <w:t>,</w:t>
      </w:r>
      <w:r w:rsidR="00EF50C5">
        <w:rPr>
          <w:rFonts w:asciiTheme="minorHAnsi" w:hAnsiTheme="minorHAnsi" w:cs="Arial"/>
        </w:rPr>
        <w:t xml:space="preserve"> meaning</w:t>
      </w:r>
      <w:r w:rsidRPr="00BE59B8">
        <w:rPr>
          <w:rFonts w:asciiTheme="minorHAnsi" w:hAnsiTheme="minorHAnsi" w:cs="Arial"/>
        </w:rPr>
        <w:t xml:space="preserve"> that women </w:t>
      </w:r>
      <w:r w:rsidR="00EF50C5">
        <w:rPr>
          <w:rFonts w:asciiTheme="minorHAnsi" w:hAnsiTheme="minorHAnsi" w:cs="Arial"/>
        </w:rPr>
        <w:t xml:space="preserve">will </w:t>
      </w:r>
      <w:r w:rsidRPr="00BE59B8">
        <w:rPr>
          <w:rFonts w:asciiTheme="minorHAnsi" w:hAnsiTheme="minorHAnsi" w:cs="Arial"/>
        </w:rPr>
        <w:t xml:space="preserve">get asked, or screened, on more than one occasion and in at least one setting. This will require a </w:t>
      </w:r>
      <w:r w:rsidR="00EF50C5">
        <w:rPr>
          <w:rFonts w:asciiTheme="minorHAnsi" w:hAnsiTheme="minorHAnsi" w:cs="Arial"/>
        </w:rPr>
        <w:t xml:space="preserve">commitment for a </w:t>
      </w:r>
      <w:r w:rsidRPr="00BE59B8">
        <w:rPr>
          <w:rFonts w:asciiTheme="minorHAnsi" w:hAnsiTheme="minorHAnsi" w:cs="Arial"/>
        </w:rPr>
        <w:t xml:space="preserve">systems level change across all maternity hospital settings where the screening can be audited and anonymised data collection can occur in order to begin to collect domestic violence and pregnancy prevalence data. </w:t>
      </w:r>
      <w:r w:rsidR="00EF50C5">
        <w:rPr>
          <w:rFonts w:asciiTheme="minorHAnsi" w:hAnsiTheme="minorHAnsi" w:cs="Arial"/>
        </w:rPr>
        <w:t>In addition to support the</w:t>
      </w:r>
      <w:r w:rsidRPr="00BE59B8">
        <w:rPr>
          <w:rFonts w:asciiTheme="minorHAnsi" w:hAnsiTheme="minorHAnsi" w:cs="Arial"/>
        </w:rPr>
        <w:t xml:space="preserve"> implementation of routine screening</w:t>
      </w:r>
      <w:r w:rsidR="00EF50C5">
        <w:rPr>
          <w:rFonts w:asciiTheme="minorHAnsi" w:hAnsiTheme="minorHAnsi" w:cs="Arial"/>
        </w:rPr>
        <w:t xml:space="preserve">, midwifery continuity of care models must be introduced for </w:t>
      </w:r>
      <w:r w:rsidR="00EF50C5" w:rsidRPr="00EF50C5">
        <w:rPr>
          <w:rFonts w:asciiTheme="minorHAnsi" w:hAnsiTheme="minorHAnsi" w:cs="Arial"/>
          <w:b/>
          <w:u w:val="single"/>
        </w:rPr>
        <w:t>all women</w:t>
      </w:r>
      <w:r w:rsidR="00EF50C5">
        <w:rPr>
          <w:rFonts w:asciiTheme="minorHAnsi" w:hAnsiTheme="minorHAnsi" w:cs="Arial"/>
        </w:rPr>
        <w:t>, the evidence clearly indicates that women value the opportunity to develop a lasting trusting relationship with a known midwife. The concept of women-centred care has been identified by the World Health Organisation as best practice and an underlying principle to guide the health care response for women who experience domestic violence. This change in practice in many areas of the health services</w:t>
      </w:r>
      <w:r w:rsidRPr="00BE59B8">
        <w:rPr>
          <w:rFonts w:asciiTheme="minorHAnsi" w:hAnsiTheme="minorHAnsi" w:cs="Arial"/>
        </w:rPr>
        <w:t xml:space="preserve"> must also be measurable and auditable, with potential for women led input and suggestions.</w:t>
      </w:r>
      <w:r w:rsidR="00EF50C5">
        <w:rPr>
          <w:rFonts w:asciiTheme="minorHAnsi" w:hAnsiTheme="minorHAnsi" w:cs="Arial"/>
        </w:rPr>
        <w:t xml:space="preserve"> Furthermore, e</w:t>
      </w:r>
      <w:r w:rsidRPr="00BE59B8">
        <w:rPr>
          <w:rFonts w:asciiTheme="minorHAnsi" w:hAnsiTheme="minorHAnsi" w:cs="Arial"/>
        </w:rPr>
        <w:t>arly pregnancy loss, or miscarriages in the care settings of maternity hospitals appears to have no screening for, or protocols in responding to, domestic violence currently: this needs to change with screening, identification and referral procedures put in place. </w:t>
      </w:r>
    </w:p>
    <w:p w14:paraId="3149527F" w14:textId="77777777" w:rsidR="00BE59B8" w:rsidRDefault="00BE59B8" w:rsidP="002F4DF6">
      <w:pPr>
        <w:spacing w:line="276" w:lineRule="auto"/>
        <w:jc w:val="both"/>
        <w:rPr>
          <w:rFonts w:asciiTheme="minorHAnsi" w:hAnsiTheme="minorHAnsi"/>
          <w:color w:val="383838"/>
        </w:rPr>
      </w:pPr>
    </w:p>
    <w:p w14:paraId="33C22DA6" w14:textId="77777777" w:rsidR="002F4DF6" w:rsidRDefault="002F4DF6" w:rsidP="002F4DF6">
      <w:pPr>
        <w:spacing w:line="276" w:lineRule="auto"/>
        <w:jc w:val="both"/>
        <w:rPr>
          <w:rFonts w:asciiTheme="minorHAnsi" w:hAnsiTheme="minorHAnsi"/>
          <w:color w:val="383838"/>
        </w:rPr>
      </w:pPr>
    </w:p>
    <w:p w14:paraId="3B5E122C" w14:textId="60493C44" w:rsidR="002F4DF6" w:rsidRPr="002F4DF6" w:rsidRDefault="002F4DF6" w:rsidP="002F4DF6">
      <w:pPr>
        <w:spacing w:line="276" w:lineRule="auto"/>
        <w:jc w:val="both"/>
        <w:rPr>
          <w:rFonts w:asciiTheme="minorHAnsi" w:hAnsiTheme="minorHAnsi"/>
          <w:lang w:val="en-AU"/>
        </w:rPr>
      </w:pPr>
    </w:p>
    <w:p w14:paraId="47B59695" w14:textId="732F495E" w:rsidR="004E5B8F" w:rsidRPr="002F4DF6" w:rsidRDefault="00D42F32" w:rsidP="002F4DF6">
      <w:pPr>
        <w:spacing w:line="276" w:lineRule="auto"/>
        <w:jc w:val="both"/>
        <w:rPr>
          <w:rFonts w:asciiTheme="minorHAnsi" w:hAnsiTheme="minorHAnsi" w:cstheme="minorBidi"/>
          <w:b/>
          <w:lang w:val="en-AU" w:eastAsia="en-US"/>
        </w:rPr>
      </w:pPr>
      <w:r w:rsidRPr="002F4DF6">
        <w:rPr>
          <w:rFonts w:asciiTheme="minorHAnsi" w:hAnsiTheme="minorHAnsi"/>
          <w:b/>
          <w:lang w:val="en-AU"/>
        </w:rPr>
        <w:t>References</w:t>
      </w:r>
    </w:p>
    <w:p w14:paraId="08E924A3" w14:textId="48C4C2D2" w:rsidR="004E5B8F" w:rsidRDefault="004E5B8F" w:rsidP="002F4DF6">
      <w:pPr>
        <w:pStyle w:val="p1"/>
        <w:spacing w:line="276" w:lineRule="auto"/>
        <w:jc w:val="both"/>
        <w:rPr>
          <w:rFonts w:asciiTheme="minorHAnsi" w:hAnsiTheme="minorHAnsi"/>
          <w:sz w:val="24"/>
          <w:szCs w:val="24"/>
        </w:rPr>
      </w:pPr>
      <w:r w:rsidRPr="002F4DF6">
        <w:rPr>
          <w:rStyle w:val="apple-converted-space"/>
          <w:rFonts w:asciiTheme="minorHAnsi" w:hAnsiTheme="minorHAnsi"/>
        </w:rPr>
        <w:t> </w:t>
      </w:r>
      <w:r w:rsidRPr="002F4DF6">
        <w:rPr>
          <w:rFonts w:asciiTheme="minorHAnsi" w:hAnsiTheme="minorHAnsi"/>
          <w:sz w:val="24"/>
          <w:szCs w:val="24"/>
        </w:rPr>
        <w:t xml:space="preserve">Australian Institute of Health and Welfare 2018. </w:t>
      </w:r>
      <w:r w:rsidRPr="00837EFA">
        <w:rPr>
          <w:rFonts w:asciiTheme="minorHAnsi" w:hAnsiTheme="minorHAnsi"/>
          <w:i/>
          <w:sz w:val="24"/>
          <w:szCs w:val="24"/>
        </w:rPr>
        <w:t>Family, domestic and sexual violence in Australia 2018.</w:t>
      </w:r>
      <w:r w:rsidRPr="002F4DF6">
        <w:rPr>
          <w:rFonts w:asciiTheme="minorHAnsi" w:hAnsiTheme="minorHAnsi"/>
          <w:sz w:val="24"/>
          <w:szCs w:val="24"/>
        </w:rPr>
        <w:t xml:space="preserve"> </w:t>
      </w:r>
      <w:r w:rsidRPr="002F4DF6">
        <w:rPr>
          <w:rFonts w:asciiTheme="minorHAnsi" w:hAnsiTheme="minorHAnsi"/>
          <w:sz w:val="24"/>
          <w:szCs w:val="24"/>
        </w:rPr>
        <w:t>Cat. no. FDV 2. Canberra: AIHW.</w:t>
      </w:r>
    </w:p>
    <w:p w14:paraId="4C6B3FDA" w14:textId="77777777" w:rsidR="001F3803" w:rsidRDefault="001F3803" w:rsidP="002F4DF6">
      <w:pPr>
        <w:pStyle w:val="p1"/>
        <w:spacing w:line="276" w:lineRule="auto"/>
        <w:jc w:val="both"/>
        <w:rPr>
          <w:rFonts w:asciiTheme="minorHAnsi" w:hAnsiTheme="minorHAnsi"/>
          <w:sz w:val="24"/>
          <w:szCs w:val="24"/>
        </w:rPr>
      </w:pPr>
    </w:p>
    <w:p w14:paraId="10A59E66" w14:textId="3CBA56D8" w:rsidR="001F3803" w:rsidRPr="001F3803" w:rsidRDefault="001F3803" w:rsidP="001F3803">
      <w:pPr>
        <w:pStyle w:val="p1"/>
        <w:spacing w:line="276" w:lineRule="auto"/>
        <w:jc w:val="both"/>
        <w:rPr>
          <w:rFonts w:asciiTheme="minorHAnsi" w:hAnsiTheme="minorHAnsi" w:cs="Arial"/>
          <w:color w:val="111111"/>
          <w:sz w:val="24"/>
          <w:szCs w:val="24"/>
          <w:lang w:eastAsia="en-AU"/>
        </w:rPr>
      </w:pPr>
      <w:r w:rsidRPr="001F3803">
        <w:rPr>
          <w:rFonts w:asciiTheme="minorHAnsi" w:hAnsiTheme="minorHAnsi" w:cs="Arial"/>
          <w:bCs/>
          <w:sz w:val="24"/>
          <w:szCs w:val="24"/>
        </w:rPr>
        <w:t>Baird, K.</w:t>
      </w:r>
      <w:r w:rsidRPr="001F3803">
        <w:rPr>
          <w:rFonts w:asciiTheme="minorHAnsi" w:hAnsiTheme="minorHAnsi" w:cs="Arial"/>
          <w:b/>
          <w:bCs/>
          <w:sz w:val="24"/>
          <w:szCs w:val="24"/>
        </w:rPr>
        <w:t xml:space="preserve"> </w:t>
      </w:r>
      <w:r w:rsidRPr="001F3803">
        <w:rPr>
          <w:rFonts w:asciiTheme="minorHAnsi" w:hAnsiTheme="minorHAnsi" w:cs="Arial"/>
          <w:bCs/>
          <w:sz w:val="24"/>
          <w:szCs w:val="24"/>
        </w:rPr>
        <w:t xml:space="preserve">Salmon, D. White, P. (2013) A Five-Year Follow-up Study of the Bristol Pregnancy Domestic Violence Programme to Promote Routine Enquiry. </w:t>
      </w:r>
      <w:r w:rsidRPr="001F3803">
        <w:rPr>
          <w:rFonts w:asciiTheme="minorHAnsi" w:hAnsiTheme="minorHAnsi" w:cs="Arial"/>
          <w:bCs/>
          <w:i/>
          <w:sz w:val="24"/>
          <w:szCs w:val="24"/>
        </w:rPr>
        <w:t xml:space="preserve">Midwifery. </w:t>
      </w:r>
      <w:r w:rsidRPr="001F3803">
        <w:rPr>
          <w:rFonts w:asciiTheme="minorHAnsi" w:hAnsiTheme="minorHAnsi" w:cs="Arial"/>
          <w:color w:val="111111"/>
          <w:sz w:val="24"/>
          <w:szCs w:val="24"/>
          <w:lang w:eastAsia="en-AU"/>
        </w:rPr>
        <w:t>DOI: 10.1016/j.midw.2013.01.007.</w:t>
      </w:r>
    </w:p>
    <w:p w14:paraId="63F49FB6" w14:textId="77777777" w:rsidR="00270571" w:rsidRPr="002F4DF6" w:rsidRDefault="00270571" w:rsidP="002F4DF6">
      <w:pPr>
        <w:spacing w:line="276" w:lineRule="auto"/>
        <w:jc w:val="both"/>
        <w:rPr>
          <w:rFonts w:asciiTheme="minorHAnsi" w:eastAsia="Times New Roman" w:hAnsiTheme="minorHAnsi"/>
          <w:color w:val="000000" w:themeColor="text1"/>
        </w:rPr>
      </w:pPr>
    </w:p>
    <w:p w14:paraId="7A87E78F" w14:textId="12B5CFE1" w:rsidR="00FD6786" w:rsidRPr="002F4DF6" w:rsidRDefault="004E5B8F" w:rsidP="002F4DF6">
      <w:pPr>
        <w:spacing w:line="276" w:lineRule="auto"/>
        <w:jc w:val="both"/>
        <w:rPr>
          <w:rFonts w:asciiTheme="minorHAnsi" w:eastAsia="Times New Roman" w:hAnsiTheme="minorHAnsi"/>
        </w:rPr>
      </w:pPr>
      <w:r w:rsidRPr="002F4DF6">
        <w:rPr>
          <w:rFonts w:asciiTheme="minorHAnsi" w:eastAsia="Times New Roman" w:hAnsiTheme="minorHAnsi"/>
          <w:color w:val="000000" w:themeColor="text1"/>
        </w:rPr>
        <w:t xml:space="preserve">Baird, K. Creedy, D. (2015). </w:t>
      </w:r>
      <w:r w:rsidR="00FD6786" w:rsidRPr="002F4DF6">
        <w:rPr>
          <w:rStyle w:val="Strong"/>
          <w:rFonts w:asciiTheme="minorHAnsi" w:eastAsia="Times New Roman" w:hAnsiTheme="minorHAnsi"/>
          <w:b w:val="0"/>
          <w:bCs w:val="0"/>
          <w:color w:val="000000" w:themeColor="text1"/>
          <w:bdr w:val="none" w:sz="0" w:space="0" w:color="auto" w:frame="1"/>
        </w:rPr>
        <w:t>Midwives can help detect domestic violence – here’s how</w:t>
      </w:r>
      <w:r w:rsidR="00270571" w:rsidRPr="002F4DF6">
        <w:rPr>
          <w:rStyle w:val="Strong"/>
          <w:rFonts w:asciiTheme="minorHAnsi" w:eastAsia="Times New Roman" w:hAnsiTheme="minorHAnsi"/>
          <w:b w:val="0"/>
          <w:bCs w:val="0"/>
          <w:color w:val="000000" w:themeColor="text1"/>
          <w:bdr w:val="none" w:sz="0" w:space="0" w:color="auto" w:frame="1"/>
        </w:rPr>
        <w:t xml:space="preserve">, </w:t>
      </w:r>
      <w:r w:rsidR="00270571" w:rsidRPr="00837EFA">
        <w:rPr>
          <w:rStyle w:val="Strong"/>
          <w:rFonts w:asciiTheme="minorHAnsi" w:eastAsia="Times New Roman" w:hAnsiTheme="minorHAnsi"/>
          <w:b w:val="0"/>
          <w:bCs w:val="0"/>
          <w:i/>
          <w:color w:val="000000" w:themeColor="text1"/>
          <w:bdr w:val="none" w:sz="0" w:space="0" w:color="auto" w:frame="1"/>
        </w:rPr>
        <w:t xml:space="preserve">The </w:t>
      </w:r>
      <w:r w:rsidR="00FD6786" w:rsidRPr="00837EFA">
        <w:rPr>
          <w:rStyle w:val="Strong"/>
          <w:rFonts w:asciiTheme="minorHAnsi" w:eastAsia="Times New Roman" w:hAnsiTheme="minorHAnsi"/>
          <w:b w:val="0"/>
          <w:bCs w:val="0"/>
          <w:i/>
          <w:color w:val="000000" w:themeColor="text1"/>
          <w:bdr w:val="none" w:sz="0" w:space="0" w:color="auto" w:frame="1"/>
        </w:rPr>
        <w:t>Conversation,</w:t>
      </w:r>
      <w:r w:rsidR="00FD6786" w:rsidRPr="002F4DF6">
        <w:rPr>
          <w:rStyle w:val="Strong"/>
          <w:rFonts w:asciiTheme="minorHAnsi" w:eastAsia="Times New Roman" w:hAnsiTheme="minorHAnsi"/>
          <w:b w:val="0"/>
          <w:bCs w:val="0"/>
          <w:color w:val="000000" w:themeColor="text1"/>
          <w:bdr w:val="none" w:sz="0" w:space="0" w:color="auto" w:frame="1"/>
        </w:rPr>
        <w:t xml:space="preserve"> available from: </w:t>
      </w:r>
      <w:hyperlink r:id="rId7" w:history="1">
        <w:r w:rsidR="00FD6786" w:rsidRPr="002F4DF6">
          <w:rPr>
            <w:rFonts w:asciiTheme="minorHAnsi" w:eastAsia="Times New Roman" w:hAnsiTheme="minorHAnsi"/>
            <w:color w:val="0000FF"/>
            <w:u w:val="single"/>
          </w:rPr>
          <w:t>https://theconversation.com/midwives-can-help-detect-domestic-violence-heres-how-37918</w:t>
        </w:r>
      </w:hyperlink>
    </w:p>
    <w:p w14:paraId="2A04DA5D" w14:textId="75212719" w:rsidR="00D42F32" w:rsidRPr="002F4DF6" w:rsidRDefault="00D42F32" w:rsidP="002F4DF6">
      <w:pPr>
        <w:spacing w:line="276" w:lineRule="auto"/>
        <w:jc w:val="both"/>
        <w:rPr>
          <w:rFonts w:asciiTheme="minorHAnsi" w:hAnsiTheme="minorHAnsi"/>
          <w:lang w:val="en-AU"/>
        </w:rPr>
      </w:pPr>
    </w:p>
    <w:p w14:paraId="6F9A39AF" w14:textId="5AF0BF3E" w:rsidR="00DE5A6E" w:rsidRPr="001C5261" w:rsidRDefault="00DE5A6E" w:rsidP="002F4DF6">
      <w:pPr>
        <w:pStyle w:val="Heading1"/>
        <w:shd w:val="clear" w:color="auto" w:fill="FFFFFF"/>
        <w:spacing w:before="0" w:after="225" w:line="276" w:lineRule="auto"/>
        <w:jc w:val="both"/>
        <w:rPr>
          <w:rFonts w:asciiTheme="minorHAnsi" w:eastAsia="Times New Roman" w:hAnsiTheme="minorHAnsi"/>
          <w:bCs/>
          <w:color w:val="333333"/>
          <w:sz w:val="24"/>
          <w:szCs w:val="24"/>
        </w:rPr>
      </w:pPr>
      <w:r w:rsidRPr="002F4DF6">
        <w:rPr>
          <w:rFonts w:asciiTheme="minorHAnsi" w:eastAsia="Times New Roman" w:hAnsiTheme="minorHAnsi"/>
          <w:bCs/>
          <w:color w:val="333333"/>
          <w:sz w:val="24"/>
          <w:szCs w:val="24"/>
        </w:rPr>
        <w:t xml:space="preserve">Baird, K., Saito, A. </w:t>
      </w:r>
      <w:r w:rsidRPr="002F4DF6">
        <w:rPr>
          <w:rFonts w:asciiTheme="minorHAnsi" w:eastAsia="Times New Roman" w:hAnsiTheme="minorHAnsi"/>
          <w:bCs/>
          <w:color w:val="333333"/>
          <w:sz w:val="24"/>
          <w:szCs w:val="24"/>
        </w:rPr>
        <w:t xml:space="preserve">Eustace, J., </w:t>
      </w:r>
      <w:r w:rsidRPr="002F4DF6">
        <w:rPr>
          <w:rFonts w:asciiTheme="minorHAnsi" w:eastAsia="Times New Roman" w:hAnsiTheme="minorHAnsi"/>
          <w:bCs/>
          <w:color w:val="333333"/>
          <w:sz w:val="24"/>
          <w:szCs w:val="24"/>
        </w:rPr>
        <w:t xml:space="preserve">Creedy, D. (2015). </w:t>
      </w:r>
      <w:r w:rsidRPr="002F4DF6">
        <w:rPr>
          <w:rFonts w:asciiTheme="minorHAnsi" w:eastAsia="Times New Roman" w:hAnsiTheme="minorHAnsi"/>
          <w:bCs/>
          <w:color w:val="333333"/>
          <w:sz w:val="24"/>
          <w:szCs w:val="24"/>
        </w:rPr>
        <w:t>An exploration of Australian midwives’ knowledge of intimate partner violence against women during pregnancy</w:t>
      </w:r>
      <w:r w:rsidRPr="002F4DF6">
        <w:rPr>
          <w:rFonts w:asciiTheme="minorHAnsi" w:eastAsia="Times New Roman" w:hAnsiTheme="minorHAnsi"/>
          <w:bCs/>
          <w:color w:val="333333"/>
          <w:sz w:val="24"/>
          <w:szCs w:val="24"/>
        </w:rPr>
        <w:t xml:space="preserve">, </w:t>
      </w:r>
      <w:r w:rsidRPr="00837EFA">
        <w:rPr>
          <w:rFonts w:asciiTheme="minorHAnsi" w:eastAsia="Times New Roman" w:hAnsiTheme="minorHAnsi"/>
          <w:bCs/>
          <w:i/>
          <w:color w:val="333333"/>
          <w:sz w:val="24"/>
          <w:szCs w:val="24"/>
        </w:rPr>
        <w:t xml:space="preserve">Women &amp; Birth, </w:t>
      </w:r>
      <w:r w:rsidRPr="001C5261">
        <w:rPr>
          <w:rFonts w:asciiTheme="minorHAnsi" w:eastAsia="Times New Roman" w:hAnsiTheme="minorHAnsi"/>
          <w:bCs/>
          <w:color w:val="333333"/>
          <w:sz w:val="24"/>
          <w:szCs w:val="24"/>
        </w:rPr>
        <w:t xml:space="preserve">Vol 28(3) p 215 – 220. DOI: </w:t>
      </w:r>
      <w:hyperlink r:id="rId8" w:history="1">
        <w:r w:rsidRPr="001C5261">
          <w:rPr>
            <w:rStyle w:val="Hyperlink"/>
            <w:rFonts w:asciiTheme="minorHAnsi" w:eastAsia="Times New Roman" w:hAnsiTheme="minorHAnsi"/>
            <w:bCs/>
            <w:sz w:val="24"/>
            <w:szCs w:val="24"/>
          </w:rPr>
          <w:t>http://doi.org.10.1016/j.wombi.2015.01.009</w:t>
        </w:r>
      </w:hyperlink>
    </w:p>
    <w:p w14:paraId="59DFAFA5" w14:textId="78D2A66B" w:rsidR="001C5261" w:rsidRPr="00837EFA" w:rsidRDefault="001C5261" w:rsidP="00837EFA">
      <w:pPr>
        <w:pStyle w:val="p1"/>
        <w:spacing w:line="276" w:lineRule="auto"/>
        <w:rPr>
          <w:rFonts w:asciiTheme="minorHAnsi" w:hAnsiTheme="minorHAnsi"/>
          <w:sz w:val="24"/>
          <w:szCs w:val="24"/>
        </w:rPr>
      </w:pPr>
      <w:r w:rsidRPr="00837EFA">
        <w:rPr>
          <w:rFonts w:asciiTheme="minorHAnsi" w:hAnsiTheme="minorHAnsi"/>
          <w:sz w:val="24"/>
          <w:szCs w:val="24"/>
          <w:lang w:eastAsia="en-US"/>
        </w:rPr>
        <w:t xml:space="preserve">Eustace, J., Baird, K., Saito, A., Creedy, D., (2016). Midwives’ experiences of routine enquiry for intimate partner violence in pregnancy. </w:t>
      </w:r>
      <w:r w:rsidR="00837EFA" w:rsidRPr="00837EFA">
        <w:rPr>
          <w:rFonts w:asciiTheme="minorHAnsi" w:hAnsiTheme="minorHAnsi"/>
          <w:sz w:val="24"/>
          <w:szCs w:val="24"/>
          <w:lang w:eastAsia="en-US"/>
        </w:rPr>
        <w:t xml:space="preserve"> </w:t>
      </w:r>
      <w:r w:rsidR="00837EFA" w:rsidRPr="00837EFA">
        <w:rPr>
          <w:rFonts w:asciiTheme="minorHAnsi" w:hAnsiTheme="minorHAnsi"/>
          <w:i/>
          <w:sz w:val="24"/>
          <w:szCs w:val="24"/>
          <w:lang w:eastAsia="en-US"/>
        </w:rPr>
        <w:t>Women &amp; Birth,</w:t>
      </w:r>
      <w:r w:rsidR="00837EFA">
        <w:rPr>
          <w:rFonts w:asciiTheme="minorHAnsi" w:hAnsiTheme="minorHAnsi"/>
          <w:sz w:val="24"/>
          <w:szCs w:val="24"/>
        </w:rPr>
        <w:t xml:space="preserve"> 29,</w:t>
      </w:r>
      <w:r w:rsidR="00837EFA" w:rsidRPr="00837EFA">
        <w:rPr>
          <w:rFonts w:asciiTheme="minorHAnsi" w:hAnsiTheme="minorHAnsi"/>
          <w:sz w:val="24"/>
          <w:szCs w:val="24"/>
        </w:rPr>
        <w:t xml:space="preserve"> 503–510</w:t>
      </w:r>
      <w:r w:rsidR="00837EFA">
        <w:rPr>
          <w:rFonts w:asciiTheme="minorHAnsi" w:hAnsiTheme="minorHAnsi"/>
          <w:sz w:val="24"/>
          <w:szCs w:val="24"/>
        </w:rPr>
        <w:t xml:space="preserve">. </w:t>
      </w:r>
    </w:p>
    <w:p w14:paraId="60E58C02" w14:textId="6A4A5ED3" w:rsidR="00B063AE" w:rsidRPr="002F4DF6" w:rsidRDefault="005E1CEA" w:rsidP="002F4DF6">
      <w:pPr>
        <w:shd w:val="clear" w:color="auto" w:fill="FFFFFF"/>
        <w:spacing w:before="100" w:beforeAutospacing="1" w:after="100" w:afterAutospacing="1" w:line="276" w:lineRule="auto"/>
        <w:jc w:val="both"/>
        <w:rPr>
          <w:rFonts w:asciiTheme="minorHAnsi" w:eastAsia="Times New Roman" w:hAnsiTheme="minorHAnsi"/>
          <w:color w:val="000000" w:themeColor="text1"/>
        </w:rPr>
      </w:pPr>
      <w:r w:rsidRPr="002F4DF6">
        <w:rPr>
          <w:rFonts w:asciiTheme="minorHAnsi" w:hAnsiTheme="minorHAnsi"/>
          <w:color w:val="000000" w:themeColor="text1"/>
          <w:lang w:val="en-AU"/>
        </w:rPr>
        <w:t>Hall,</w:t>
      </w:r>
      <w:r w:rsidR="002F49E5" w:rsidRPr="002F4DF6">
        <w:rPr>
          <w:rFonts w:asciiTheme="minorHAnsi" w:hAnsiTheme="minorHAnsi"/>
          <w:color w:val="000000" w:themeColor="text1"/>
          <w:lang w:val="en-AU"/>
        </w:rPr>
        <w:t xml:space="preserve"> M.,</w:t>
      </w:r>
      <w:r w:rsidRPr="002F4DF6">
        <w:rPr>
          <w:rFonts w:asciiTheme="minorHAnsi" w:hAnsiTheme="minorHAnsi"/>
          <w:color w:val="000000" w:themeColor="text1"/>
          <w:lang w:val="en-AU"/>
        </w:rPr>
        <w:t xml:space="preserve"> Chappell,</w:t>
      </w:r>
      <w:r w:rsidR="002F49E5" w:rsidRPr="002F4DF6">
        <w:rPr>
          <w:rFonts w:asciiTheme="minorHAnsi" w:hAnsiTheme="minorHAnsi"/>
          <w:color w:val="000000" w:themeColor="text1"/>
          <w:lang w:val="en-AU"/>
        </w:rPr>
        <w:t xml:space="preserve"> LC., Parnell, BL., Seed, PT., </w:t>
      </w:r>
      <w:r w:rsidRPr="002F4DF6">
        <w:rPr>
          <w:rFonts w:asciiTheme="minorHAnsi" w:hAnsiTheme="minorHAnsi"/>
          <w:color w:val="000000" w:themeColor="text1"/>
          <w:lang w:val="en-AU"/>
        </w:rPr>
        <w:t xml:space="preserve">Bewley, S. (2014). </w:t>
      </w:r>
      <w:r w:rsidR="0052436E" w:rsidRPr="002F4DF6">
        <w:rPr>
          <w:rFonts w:asciiTheme="minorHAnsi" w:eastAsia="Times New Roman" w:hAnsiTheme="minorHAnsi"/>
          <w:color w:val="000000" w:themeColor="text1"/>
        </w:rPr>
        <w:t>Associations between Intimate Partner Violence and Termination of Pregnancy: A Systematic Review and Meta-Analysis</w:t>
      </w:r>
      <w:r w:rsidR="0052436E" w:rsidRPr="002F4DF6">
        <w:rPr>
          <w:rFonts w:asciiTheme="minorHAnsi" w:eastAsia="Times New Roman" w:hAnsiTheme="minorHAnsi"/>
          <w:color w:val="000000" w:themeColor="text1"/>
        </w:rPr>
        <w:t xml:space="preserve">.  </w:t>
      </w:r>
      <w:r w:rsidR="0052436E" w:rsidRPr="00837EFA">
        <w:rPr>
          <w:rFonts w:asciiTheme="minorHAnsi" w:eastAsia="Times New Roman" w:hAnsiTheme="minorHAnsi"/>
          <w:i/>
          <w:color w:val="000000" w:themeColor="text1"/>
        </w:rPr>
        <w:t>PLOS Medicine</w:t>
      </w:r>
      <w:r w:rsidR="0052436E" w:rsidRPr="002F4DF6">
        <w:rPr>
          <w:rFonts w:asciiTheme="minorHAnsi" w:eastAsia="Times New Roman" w:hAnsiTheme="minorHAnsi"/>
          <w:color w:val="000000" w:themeColor="text1"/>
        </w:rPr>
        <w:t xml:space="preserve">, </w:t>
      </w:r>
      <w:hyperlink r:id="rId9" w:history="1">
        <w:r w:rsidR="002F49E5" w:rsidRPr="002F4DF6">
          <w:rPr>
            <w:rStyle w:val="Hyperlink"/>
            <w:rFonts w:asciiTheme="minorHAnsi" w:eastAsia="Times New Roman" w:hAnsiTheme="minorHAnsi"/>
          </w:rPr>
          <w:t>Http://doi.org/10.1371/journal.pmed.1001581</w:t>
        </w:r>
      </w:hyperlink>
    </w:p>
    <w:p w14:paraId="61390470" w14:textId="2A250C01" w:rsidR="00B063AE" w:rsidRPr="002F4DF6" w:rsidRDefault="00B063AE" w:rsidP="002F4DF6">
      <w:pPr>
        <w:shd w:val="clear" w:color="auto" w:fill="FFFFFF"/>
        <w:spacing w:before="100" w:beforeAutospacing="1" w:after="100" w:afterAutospacing="1" w:line="276" w:lineRule="auto"/>
        <w:jc w:val="both"/>
        <w:rPr>
          <w:rFonts w:asciiTheme="minorHAnsi" w:eastAsia="Times New Roman" w:hAnsiTheme="minorHAnsi"/>
          <w:color w:val="000000" w:themeColor="text1"/>
        </w:rPr>
      </w:pPr>
      <w:r w:rsidRPr="002F4DF6">
        <w:rPr>
          <w:rFonts w:asciiTheme="minorHAnsi" w:eastAsia="Times New Roman" w:hAnsiTheme="minorHAnsi"/>
          <w:color w:val="000000" w:themeColor="text1"/>
        </w:rPr>
        <w:t>O’</w:t>
      </w:r>
      <w:r w:rsidR="00270571" w:rsidRPr="002F4DF6">
        <w:rPr>
          <w:rFonts w:asciiTheme="minorHAnsi" w:eastAsia="Times New Roman" w:hAnsiTheme="minorHAnsi"/>
          <w:color w:val="000000" w:themeColor="text1"/>
        </w:rPr>
        <w:t xml:space="preserve">Doherty, L., Hegarty, K., Ramsay, J., Davidson, LL., Feder, G., Taft, A. (2015). Screening women for intimate partner violence in healthcare settings. </w:t>
      </w:r>
      <w:r w:rsidR="00270571" w:rsidRPr="00837EFA">
        <w:rPr>
          <w:rFonts w:asciiTheme="minorHAnsi" w:eastAsia="Times New Roman" w:hAnsiTheme="minorHAnsi"/>
          <w:i/>
          <w:color w:val="000000" w:themeColor="text1"/>
        </w:rPr>
        <w:t>Cochrane Database of Systematic Reviews</w:t>
      </w:r>
      <w:r w:rsidR="00270571" w:rsidRPr="002F4DF6">
        <w:rPr>
          <w:rFonts w:asciiTheme="minorHAnsi" w:eastAsia="Times New Roman" w:hAnsiTheme="minorHAnsi"/>
          <w:color w:val="000000" w:themeColor="text1"/>
        </w:rPr>
        <w:t xml:space="preserve">. DOI: 10.1002/14651858.CD007007.pub3 </w:t>
      </w:r>
      <w:r w:rsidRPr="002F4DF6">
        <w:rPr>
          <w:rFonts w:asciiTheme="minorHAnsi" w:eastAsia="Times New Roman" w:hAnsiTheme="minorHAnsi"/>
          <w:color w:val="000000" w:themeColor="text1"/>
        </w:rPr>
        <w:t xml:space="preserve"> </w:t>
      </w:r>
    </w:p>
    <w:p w14:paraId="77DA2375" w14:textId="5C89604B" w:rsidR="002F49E5" w:rsidRDefault="002F49E5" w:rsidP="002F4DF6">
      <w:pPr>
        <w:shd w:val="clear" w:color="auto" w:fill="FFFFFF"/>
        <w:spacing w:before="100" w:beforeAutospacing="1" w:after="100" w:afterAutospacing="1" w:line="276" w:lineRule="auto"/>
        <w:jc w:val="both"/>
        <w:rPr>
          <w:rFonts w:asciiTheme="minorHAnsi" w:eastAsia="Times New Roman" w:hAnsiTheme="minorHAnsi"/>
          <w:color w:val="000000" w:themeColor="text1"/>
        </w:rPr>
      </w:pPr>
      <w:r w:rsidRPr="002F4DF6">
        <w:rPr>
          <w:rFonts w:asciiTheme="minorHAnsi" w:eastAsia="Times New Roman" w:hAnsiTheme="minorHAnsi"/>
          <w:color w:val="000000" w:themeColor="text1"/>
        </w:rPr>
        <w:t xml:space="preserve">Pallitto, </w:t>
      </w:r>
      <w:r w:rsidR="00837EFA">
        <w:rPr>
          <w:rFonts w:asciiTheme="minorHAnsi" w:eastAsia="Times New Roman" w:hAnsiTheme="minorHAnsi"/>
          <w:color w:val="000000" w:themeColor="text1"/>
        </w:rPr>
        <w:t xml:space="preserve">CC., García-Moreno, C., Janse, </w:t>
      </w:r>
      <w:r w:rsidRPr="002F4DF6">
        <w:rPr>
          <w:rFonts w:asciiTheme="minorHAnsi" w:eastAsia="Times New Roman" w:hAnsiTheme="minorHAnsi"/>
          <w:color w:val="000000" w:themeColor="text1"/>
        </w:rPr>
        <w:t>HA., Heise, L.</w:t>
      </w:r>
      <w:r w:rsidR="007B2188" w:rsidRPr="002F4DF6">
        <w:rPr>
          <w:rFonts w:asciiTheme="minorHAnsi" w:eastAsia="Times New Roman" w:hAnsiTheme="minorHAnsi"/>
          <w:color w:val="000000" w:themeColor="text1"/>
        </w:rPr>
        <w:t>, Ellsbery</w:t>
      </w:r>
      <w:r w:rsidRPr="002F4DF6">
        <w:rPr>
          <w:rFonts w:asciiTheme="minorHAnsi" w:eastAsia="Times New Roman" w:hAnsiTheme="minorHAnsi"/>
          <w:color w:val="000000" w:themeColor="text1"/>
        </w:rPr>
        <w:t xml:space="preserve">, M., Watts, C., (2013) Intimate partner violence, abortion and unintended  pregnancy: results from the WHO Multi-country Study on Women’s Health and Domestic Violence,  </w:t>
      </w:r>
      <w:r w:rsidRPr="002F4DF6">
        <w:rPr>
          <w:rFonts w:asciiTheme="minorHAnsi" w:eastAsia="Times New Roman" w:hAnsiTheme="minorHAnsi"/>
          <w:i/>
          <w:color w:val="000000" w:themeColor="text1"/>
        </w:rPr>
        <w:t>Int J Gynaecol Obstet,</w:t>
      </w:r>
      <w:r w:rsidRPr="002F4DF6">
        <w:rPr>
          <w:rFonts w:asciiTheme="minorHAnsi" w:eastAsia="Times New Roman" w:hAnsiTheme="minorHAnsi"/>
          <w:color w:val="000000" w:themeColor="text1"/>
        </w:rPr>
        <w:t xml:space="preserve"> 120(1):3-9 doi: 10.1016/j.ijgo.2012.07.003.</w:t>
      </w:r>
    </w:p>
    <w:p w14:paraId="5DA9EDAA" w14:textId="1EB14D33" w:rsidR="00824007" w:rsidRPr="00824007" w:rsidRDefault="00824007" w:rsidP="00824007">
      <w:pPr>
        <w:spacing w:line="276" w:lineRule="auto"/>
        <w:jc w:val="both"/>
        <w:rPr>
          <w:rFonts w:asciiTheme="minorHAnsi" w:eastAsia="Times New Roman" w:hAnsiTheme="minorHAnsi"/>
        </w:rPr>
      </w:pPr>
      <w:r w:rsidRPr="00824007">
        <w:rPr>
          <w:rFonts w:asciiTheme="minorHAnsi" w:eastAsia="Times New Roman" w:hAnsiTheme="minorHAnsi"/>
        </w:rPr>
        <w:t xml:space="preserve">Spangaro, J., Koziol-McLain, J., Rutherford, A., </w:t>
      </w:r>
      <w:r w:rsidRPr="00824007">
        <w:rPr>
          <w:rFonts w:asciiTheme="minorHAnsi" w:eastAsia="Times New Roman" w:hAnsiTheme="minorHAnsi"/>
        </w:rPr>
        <w:t>Zw</w:t>
      </w:r>
      <w:r w:rsidRPr="00824007">
        <w:rPr>
          <w:rFonts w:asciiTheme="minorHAnsi" w:eastAsia="Times New Roman" w:hAnsiTheme="minorHAnsi"/>
        </w:rPr>
        <w:t xml:space="preserve">i, AB. (2020). </w:t>
      </w:r>
    </w:p>
    <w:p w14:paraId="2B0B8C35" w14:textId="5A19A56D" w:rsidR="00824007" w:rsidRDefault="00824007" w:rsidP="00824007">
      <w:pPr>
        <w:spacing w:line="276" w:lineRule="auto"/>
        <w:jc w:val="both"/>
        <w:rPr>
          <w:rFonts w:asciiTheme="minorHAnsi" w:eastAsia="Times New Roman" w:hAnsiTheme="minorHAnsi"/>
        </w:rPr>
      </w:pPr>
      <w:r w:rsidRPr="00824007">
        <w:rPr>
          <w:rFonts w:asciiTheme="minorHAnsi" w:eastAsia="Times New Roman" w:hAnsiTheme="minorHAnsi"/>
        </w:rPr>
        <w:t>“Made Me Feel Connected”: A Qualitative Comparative Analysis of Intimate Partner Violence Routine Screening Pathways to Impact</w:t>
      </w:r>
      <w:r w:rsidRPr="00824007">
        <w:rPr>
          <w:rFonts w:asciiTheme="minorHAnsi" w:eastAsia="Times New Roman" w:hAnsiTheme="minorHAnsi"/>
        </w:rPr>
        <w:t xml:space="preserve">. Violence Against Women, Vol, 26(3-4) 334 – 358. </w:t>
      </w:r>
      <w:r w:rsidRPr="00824007">
        <w:rPr>
          <w:rFonts w:asciiTheme="minorHAnsi" w:eastAsia="Times New Roman" w:hAnsiTheme="minorHAnsi"/>
        </w:rPr>
        <w:t xml:space="preserve"> </w:t>
      </w:r>
      <w:hyperlink r:id="rId10" w:history="1">
        <w:r w:rsidRPr="00824007">
          <w:rPr>
            <w:rStyle w:val="Hyperlink"/>
            <w:rFonts w:asciiTheme="minorHAnsi" w:eastAsia="Times New Roman" w:hAnsiTheme="minorHAnsi" w:cs="Arial"/>
            <w:color w:val="006ACC"/>
            <w:shd w:val="clear" w:color="auto" w:fill="FFFFFF"/>
          </w:rPr>
          <w:t>https://doi.org/10.1177/1077801219830250</w:t>
        </w:r>
      </w:hyperlink>
      <w:bookmarkStart w:id="0" w:name="_GoBack"/>
      <w:bookmarkEnd w:id="0"/>
    </w:p>
    <w:p w14:paraId="4D809D26" w14:textId="77777777" w:rsidR="00824007" w:rsidRPr="002F4DF6" w:rsidRDefault="00824007" w:rsidP="00824007">
      <w:pPr>
        <w:shd w:val="clear" w:color="auto" w:fill="FFFFFF"/>
        <w:spacing w:before="100" w:beforeAutospacing="1" w:after="100" w:afterAutospacing="1" w:line="276" w:lineRule="auto"/>
        <w:jc w:val="both"/>
        <w:rPr>
          <w:rFonts w:asciiTheme="minorHAnsi" w:eastAsia="Times New Roman" w:hAnsiTheme="minorHAnsi"/>
          <w:color w:val="000000" w:themeColor="text1"/>
        </w:rPr>
      </w:pPr>
      <w:r w:rsidRPr="002F4DF6">
        <w:rPr>
          <w:rFonts w:asciiTheme="minorHAnsi" w:eastAsia="Times New Roman" w:hAnsiTheme="minorHAnsi"/>
          <w:color w:val="000000" w:themeColor="text1"/>
        </w:rPr>
        <w:t xml:space="preserve">Queensland Government (2015). </w:t>
      </w:r>
      <w:r w:rsidRPr="00837EFA">
        <w:rPr>
          <w:rFonts w:asciiTheme="minorHAnsi" w:eastAsia="Times New Roman" w:hAnsiTheme="minorHAnsi"/>
          <w:i/>
          <w:color w:val="000000" w:themeColor="text1"/>
        </w:rPr>
        <w:t>Not Now – Not Ever Putting an End to Domestic and Family Violence in Queensland Report</w:t>
      </w:r>
      <w:r w:rsidRPr="002F4DF6">
        <w:rPr>
          <w:rFonts w:asciiTheme="minorHAnsi" w:eastAsia="Times New Roman" w:hAnsiTheme="minorHAnsi"/>
          <w:color w:val="000000" w:themeColor="text1"/>
        </w:rPr>
        <w:t xml:space="preserve">. </w:t>
      </w:r>
    </w:p>
    <w:p w14:paraId="750EA298" w14:textId="77777777" w:rsidR="00824007" w:rsidRPr="00824007" w:rsidRDefault="00824007" w:rsidP="00824007">
      <w:pPr>
        <w:spacing w:line="276" w:lineRule="auto"/>
        <w:jc w:val="both"/>
        <w:rPr>
          <w:rFonts w:asciiTheme="minorHAnsi" w:eastAsia="Times New Roman" w:hAnsiTheme="minorHAnsi"/>
        </w:rPr>
      </w:pPr>
    </w:p>
    <w:p w14:paraId="7EE97360" w14:textId="6987D8D3" w:rsidR="00824007" w:rsidRPr="00824007" w:rsidRDefault="00824007" w:rsidP="00824007">
      <w:pPr>
        <w:spacing w:line="276" w:lineRule="auto"/>
        <w:jc w:val="both"/>
        <w:rPr>
          <w:rFonts w:asciiTheme="minorHAnsi" w:eastAsia="Times New Roman" w:hAnsiTheme="minorHAnsi"/>
        </w:rPr>
      </w:pPr>
    </w:p>
    <w:p w14:paraId="49C0AE5A" w14:textId="77777777" w:rsidR="00824007" w:rsidRPr="002F4DF6" w:rsidRDefault="00824007" w:rsidP="002F4DF6">
      <w:pPr>
        <w:shd w:val="clear" w:color="auto" w:fill="FFFFFF"/>
        <w:spacing w:before="100" w:beforeAutospacing="1" w:after="100" w:afterAutospacing="1" w:line="276" w:lineRule="auto"/>
        <w:jc w:val="both"/>
        <w:rPr>
          <w:rFonts w:asciiTheme="minorHAnsi" w:eastAsia="Times New Roman" w:hAnsiTheme="minorHAnsi"/>
          <w:color w:val="000000" w:themeColor="text1"/>
        </w:rPr>
      </w:pPr>
    </w:p>
    <w:p w14:paraId="7DF04720" w14:textId="77777777" w:rsidR="00EE4720" w:rsidRPr="002F4DF6" w:rsidRDefault="00EE4720" w:rsidP="002F4DF6">
      <w:pPr>
        <w:spacing w:line="276" w:lineRule="auto"/>
        <w:jc w:val="both"/>
        <w:rPr>
          <w:rFonts w:asciiTheme="minorHAnsi" w:eastAsia="Times New Roman" w:hAnsiTheme="minorHAnsi"/>
        </w:rPr>
      </w:pPr>
      <w:r w:rsidRPr="002F4DF6">
        <w:rPr>
          <w:rFonts w:asciiTheme="minorHAnsi" w:hAnsiTheme="minorHAnsi"/>
          <w:lang w:val="en-AU"/>
        </w:rPr>
        <w:t xml:space="preserve">Note: </w:t>
      </w:r>
      <w:r w:rsidRPr="002F4DF6">
        <w:rPr>
          <w:rFonts w:asciiTheme="minorHAnsi" w:eastAsia="Times New Roman" w:hAnsiTheme="minorHAnsi"/>
        </w:rPr>
        <w:t>* Should be interpreted with caution due to high relative standard error. Note: A current partner is a person with whom the respondent is married to or lives with in a de facto relationship. A previous partner is a person with whom the respondent was married to or lived with in a de facto relationship in the past. Data about experiences of violence during pregnancy are limited to incidents that occurred while the respondent was living with their previous partner. Source: ABS 2017b.</w:t>
      </w:r>
    </w:p>
    <w:p w14:paraId="4873C443" w14:textId="01FD5036" w:rsidR="0052436E" w:rsidRPr="002F4DF6" w:rsidRDefault="0052436E" w:rsidP="002F4DF6">
      <w:pPr>
        <w:pStyle w:val="Heading1"/>
        <w:shd w:val="clear" w:color="auto" w:fill="FFFFFF"/>
        <w:spacing w:before="0" w:after="135" w:line="276" w:lineRule="auto"/>
        <w:jc w:val="both"/>
        <w:rPr>
          <w:rFonts w:asciiTheme="minorHAnsi" w:eastAsia="Times New Roman" w:hAnsiTheme="minorHAnsi"/>
          <w:color w:val="000000" w:themeColor="text1"/>
          <w:sz w:val="24"/>
          <w:szCs w:val="24"/>
          <w:lang w:eastAsia="en-GB"/>
        </w:rPr>
      </w:pPr>
    </w:p>
    <w:p w14:paraId="1739E8D2" w14:textId="77777777" w:rsidR="005E1CEA" w:rsidRPr="002F4DF6" w:rsidRDefault="005E1CEA" w:rsidP="002F4DF6">
      <w:pPr>
        <w:spacing w:line="276" w:lineRule="auto"/>
        <w:jc w:val="both"/>
        <w:rPr>
          <w:rFonts w:asciiTheme="minorHAnsi" w:hAnsiTheme="minorHAnsi"/>
          <w:lang w:val="en-AU"/>
        </w:rPr>
      </w:pPr>
    </w:p>
    <w:p w14:paraId="23A57B42" w14:textId="77777777" w:rsidR="005E1CEA" w:rsidRPr="002F4DF6" w:rsidRDefault="005E1CEA" w:rsidP="002F4DF6">
      <w:pPr>
        <w:spacing w:line="276" w:lineRule="auto"/>
        <w:jc w:val="both"/>
        <w:rPr>
          <w:rFonts w:asciiTheme="minorHAnsi" w:hAnsiTheme="minorHAnsi"/>
          <w:lang w:val="en-AU"/>
        </w:rPr>
      </w:pPr>
    </w:p>
    <w:sectPr w:rsidR="005E1CEA" w:rsidRPr="002F4DF6" w:rsidSect="00C67E6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50281" w14:textId="77777777" w:rsidR="00644B7C" w:rsidRDefault="00644B7C" w:rsidP="00EE4720">
      <w:r>
        <w:separator/>
      </w:r>
    </w:p>
  </w:endnote>
  <w:endnote w:type="continuationSeparator" w:id="0">
    <w:p w14:paraId="46D0FE72" w14:textId="77777777" w:rsidR="00644B7C" w:rsidRDefault="00644B7C" w:rsidP="00EE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70D1" w14:textId="77777777" w:rsidR="00EE4720" w:rsidRDefault="00EE4720" w:rsidP="007E73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0F66D" w14:textId="77777777" w:rsidR="00EE4720" w:rsidRDefault="00EE4720" w:rsidP="00EE47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158B" w14:textId="77777777" w:rsidR="007E73FD" w:rsidRDefault="007E73FD" w:rsidP="006F0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B7C">
      <w:rPr>
        <w:rStyle w:val="PageNumber"/>
        <w:noProof/>
      </w:rPr>
      <w:t>1</w:t>
    </w:r>
    <w:r>
      <w:rPr>
        <w:rStyle w:val="PageNumber"/>
      </w:rPr>
      <w:fldChar w:fldCharType="end"/>
    </w:r>
  </w:p>
  <w:p w14:paraId="567CBB39" w14:textId="6FC859A7" w:rsidR="00EE4720" w:rsidRDefault="00EE4720" w:rsidP="007E73FD">
    <w:pPr>
      <w:pStyle w:val="Footer"/>
      <w:ind w:right="360"/>
    </w:pPr>
    <w:r>
      <w:t>Dr Kathleen Baird 29/02/2020</w:t>
    </w:r>
    <w:r w:rsidR="007E73FD">
      <w:t xml:space="preserve"> Version 1</w:t>
    </w:r>
  </w:p>
  <w:p w14:paraId="57874794" w14:textId="77777777" w:rsidR="00EE4720" w:rsidRDefault="00EE4720" w:rsidP="00EE47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B219" w14:textId="77777777" w:rsidR="00644B7C" w:rsidRDefault="00644B7C" w:rsidP="00EE4720">
      <w:r>
        <w:separator/>
      </w:r>
    </w:p>
  </w:footnote>
  <w:footnote w:type="continuationSeparator" w:id="0">
    <w:p w14:paraId="7E93972F" w14:textId="77777777" w:rsidR="00644B7C" w:rsidRDefault="00644B7C" w:rsidP="00EE47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A0575"/>
    <w:multiLevelType w:val="multilevel"/>
    <w:tmpl w:val="374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01FC9"/>
    <w:multiLevelType w:val="multilevel"/>
    <w:tmpl w:val="1EF0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DA"/>
    <w:rsid w:val="00000315"/>
    <w:rsid w:val="000031EC"/>
    <w:rsid w:val="00004A68"/>
    <w:rsid w:val="00012894"/>
    <w:rsid w:val="00012A4B"/>
    <w:rsid w:val="00013819"/>
    <w:rsid w:val="00013836"/>
    <w:rsid w:val="00014A39"/>
    <w:rsid w:val="0001587B"/>
    <w:rsid w:val="00020FBE"/>
    <w:rsid w:val="00022C0D"/>
    <w:rsid w:val="00023D41"/>
    <w:rsid w:val="0002629E"/>
    <w:rsid w:val="00030280"/>
    <w:rsid w:val="000318E9"/>
    <w:rsid w:val="00035E9A"/>
    <w:rsid w:val="00036828"/>
    <w:rsid w:val="00040077"/>
    <w:rsid w:val="00040A6B"/>
    <w:rsid w:val="00041CE0"/>
    <w:rsid w:val="00042DF3"/>
    <w:rsid w:val="00043EE9"/>
    <w:rsid w:val="0004433D"/>
    <w:rsid w:val="00044E8A"/>
    <w:rsid w:val="00045D6E"/>
    <w:rsid w:val="00055D35"/>
    <w:rsid w:val="00055F90"/>
    <w:rsid w:val="00056757"/>
    <w:rsid w:val="000610F7"/>
    <w:rsid w:val="00070A33"/>
    <w:rsid w:val="00072291"/>
    <w:rsid w:val="00073985"/>
    <w:rsid w:val="00073C76"/>
    <w:rsid w:val="00081956"/>
    <w:rsid w:val="00081F7D"/>
    <w:rsid w:val="00082AEF"/>
    <w:rsid w:val="00084FBA"/>
    <w:rsid w:val="00086D43"/>
    <w:rsid w:val="000902D4"/>
    <w:rsid w:val="00091364"/>
    <w:rsid w:val="00093D52"/>
    <w:rsid w:val="00095C03"/>
    <w:rsid w:val="000A1908"/>
    <w:rsid w:val="000A55B6"/>
    <w:rsid w:val="000A5C09"/>
    <w:rsid w:val="000A5CD6"/>
    <w:rsid w:val="000A5FA9"/>
    <w:rsid w:val="000A6A81"/>
    <w:rsid w:val="000A70B4"/>
    <w:rsid w:val="000A71F6"/>
    <w:rsid w:val="000B1CE7"/>
    <w:rsid w:val="000B2211"/>
    <w:rsid w:val="000B51B5"/>
    <w:rsid w:val="000B7B77"/>
    <w:rsid w:val="000C0427"/>
    <w:rsid w:val="000C057E"/>
    <w:rsid w:val="000C37F6"/>
    <w:rsid w:val="000C3DF2"/>
    <w:rsid w:val="000C5B71"/>
    <w:rsid w:val="000D0562"/>
    <w:rsid w:val="000D0744"/>
    <w:rsid w:val="000D415E"/>
    <w:rsid w:val="000D4928"/>
    <w:rsid w:val="000D5B7F"/>
    <w:rsid w:val="000D5BC7"/>
    <w:rsid w:val="000D5D0D"/>
    <w:rsid w:val="000D7E58"/>
    <w:rsid w:val="000E0568"/>
    <w:rsid w:val="000E14FD"/>
    <w:rsid w:val="000E1A41"/>
    <w:rsid w:val="000E271E"/>
    <w:rsid w:val="000E507F"/>
    <w:rsid w:val="000E5B6B"/>
    <w:rsid w:val="000E6A97"/>
    <w:rsid w:val="000E6B1A"/>
    <w:rsid w:val="000E6C24"/>
    <w:rsid w:val="000F10C3"/>
    <w:rsid w:val="000F170C"/>
    <w:rsid w:val="000F64E7"/>
    <w:rsid w:val="000F6DE7"/>
    <w:rsid w:val="000F6FF6"/>
    <w:rsid w:val="00100287"/>
    <w:rsid w:val="001041D8"/>
    <w:rsid w:val="001069E4"/>
    <w:rsid w:val="00107D62"/>
    <w:rsid w:val="00107E78"/>
    <w:rsid w:val="001111AB"/>
    <w:rsid w:val="00112DD7"/>
    <w:rsid w:val="00113780"/>
    <w:rsid w:val="001255B3"/>
    <w:rsid w:val="00127D63"/>
    <w:rsid w:val="00127E51"/>
    <w:rsid w:val="00133739"/>
    <w:rsid w:val="00144092"/>
    <w:rsid w:val="001447FD"/>
    <w:rsid w:val="001453DA"/>
    <w:rsid w:val="00147318"/>
    <w:rsid w:val="001500DA"/>
    <w:rsid w:val="00150266"/>
    <w:rsid w:val="0015109C"/>
    <w:rsid w:val="00151281"/>
    <w:rsid w:val="00151C68"/>
    <w:rsid w:val="00152555"/>
    <w:rsid w:val="00152769"/>
    <w:rsid w:val="00154687"/>
    <w:rsid w:val="00155CDE"/>
    <w:rsid w:val="001645B2"/>
    <w:rsid w:val="00164FFF"/>
    <w:rsid w:val="00166C1E"/>
    <w:rsid w:val="00172C15"/>
    <w:rsid w:val="0017671A"/>
    <w:rsid w:val="00177573"/>
    <w:rsid w:val="001801EB"/>
    <w:rsid w:val="001808C3"/>
    <w:rsid w:val="0018411B"/>
    <w:rsid w:val="001849B4"/>
    <w:rsid w:val="00184B38"/>
    <w:rsid w:val="001872EE"/>
    <w:rsid w:val="001942D5"/>
    <w:rsid w:val="00194CDF"/>
    <w:rsid w:val="001952CC"/>
    <w:rsid w:val="00195E87"/>
    <w:rsid w:val="00196938"/>
    <w:rsid w:val="00197218"/>
    <w:rsid w:val="001976D6"/>
    <w:rsid w:val="001A18BB"/>
    <w:rsid w:val="001A1930"/>
    <w:rsid w:val="001A5FD7"/>
    <w:rsid w:val="001A6F33"/>
    <w:rsid w:val="001A74D3"/>
    <w:rsid w:val="001B2392"/>
    <w:rsid w:val="001B54DF"/>
    <w:rsid w:val="001B764F"/>
    <w:rsid w:val="001C0029"/>
    <w:rsid w:val="001C1A40"/>
    <w:rsid w:val="001C1D10"/>
    <w:rsid w:val="001C3D05"/>
    <w:rsid w:val="001C5261"/>
    <w:rsid w:val="001C60FB"/>
    <w:rsid w:val="001C7459"/>
    <w:rsid w:val="001D67A2"/>
    <w:rsid w:val="001D7D70"/>
    <w:rsid w:val="001E0090"/>
    <w:rsid w:val="001E1258"/>
    <w:rsid w:val="001E71C6"/>
    <w:rsid w:val="001E7D08"/>
    <w:rsid w:val="001F05CC"/>
    <w:rsid w:val="001F1080"/>
    <w:rsid w:val="001F16B9"/>
    <w:rsid w:val="001F2BA5"/>
    <w:rsid w:val="001F30B0"/>
    <w:rsid w:val="001F3803"/>
    <w:rsid w:val="001F507E"/>
    <w:rsid w:val="001F7658"/>
    <w:rsid w:val="001F7DD8"/>
    <w:rsid w:val="00200A5D"/>
    <w:rsid w:val="002026DD"/>
    <w:rsid w:val="00206085"/>
    <w:rsid w:val="0021073F"/>
    <w:rsid w:val="00217889"/>
    <w:rsid w:val="0022062E"/>
    <w:rsid w:val="00220732"/>
    <w:rsid w:val="00221809"/>
    <w:rsid w:val="0022404A"/>
    <w:rsid w:val="00226458"/>
    <w:rsid w:val="00227274"/>
    <w:rsid w:val="00230384"/>
    <w:rsid w:val="00233658"/>
    <w:rsid w:val="00235C9D"/>
    <w:rsid w:val="00242501"/>
    <w:rsid w:val="002435FE"/>
    <w:rsid w:val="002459B1"/>
    <w:rsid w:val="00245D91"/>
    <w:rsid w:val="00251972"/>
    <w:rsid w:val="00253793"/>
    <w:rsid w:val="00255E62"/>
    <w:rsid w:val="00260509"/>
    <w:rsid w:val="00260871"/>
    <w:rsid w:val="002615DB"/>
    <w:rsid w:val="002638B4"/>
    <w:rsid w:val="00270571"/>
    <w:rsid w:val="00270D9C"/>
    <w:rsid w:val="002715F1"/>
    <w:rsid w:val="00276B26"/>
    <w:rsid w:val="002838EF"/>
    <w:rsid w:val="0028410A"/>
    <w:rsid w:val="002879C1"/>
    <w:rsid w:val="00291D18"/>
    <w:rsid w:val="00292E98"/>
    <w:rsid w:val="0029387E"/>
    <w:rsid w:val="00293A3F"/>
    <w:rsid w:val="00294086"/>
    <w:rsid w:val="002942C3"/>
    <w:rsid w:val="00294B48"/>
    <w:rsid w:val="0029599F"/>
    <w:rsid w:val="002B01DE"/>
    <w:rsid w:val="002B552C"/>
    <w:rsid w:val="002B614F"/>
    <w:rsid w:val="002B62F4"/>
    <w:rsid w:val="002B7FAE"/>
    <w:rsid w:val="002C4228"/>
    <w:rsid w:val="002C453A"/>
    <w:rsid w:val="002C5509"/>
    <w:rsid w:val="002C5CEC"/>
    <w:rsid w:val="002C76D7"/>
    <w:rsid w:val="002D0CD9"/>
    <w:rsid w:val="002D1871"/>
    <w:rsid w:val="002D24C4"/>
    <w:rsid w:val="002D3468"/>
    <w:rsid w:val="002D58A0"/>
    <w:rsid w:val="002D60F5"/>
    <w:rsid w:val="002D75AE"/>
    <w:rsid w:val="002E51F8"/>
    <w:rsid w:val="002E6B3A"/>
    <w:rsid w:val="002E6CC0"/>
    <w:rsid w:val="002F1508"/>
    <w:rsid w:val="002F49E5"/>
    <w:rsid w:val="002F4DF6"/>
    <w:rsid w:val="00303722"/>
    <w:rsid w:val="003077D2"/>
    <w:rsid w:val="00315585"/>
    <w:rsid w:val="0032042D"/>
    <w:rsid w:val="00320DF8"/>
    <w:rsid w:val="003213DC"/>
    <w:rsid w:val="003240DB"/>
    <w:rsid w:val="003269EA"/>
    <w:rsid w:val="003322AE"/>
    <w:rsid w:val="00332FF0"/>
    <w:rsid w:val="00334353"/>
    <w:rsid w:val="00334FA6"/>
    <w:rsid w:val="00335CB1"/>
    <w:rsid w:val="0034369B"/>
    <w:rsid w:val="00343715"/>
    <w:rsid w:val="003542E3"/>
    <w:rsid w:val="00357A85"/>
    <w:rsid w:val="0036085A"/>
    <w:rsid w:val="0036201E"/>
    <w:rsid w:val="0036229C"/>
    <w:rsid w:val="00362A94"/>
    <w:rsid w:val="00364711"/>
    <w:rsid w:val="003649D5"/>
    <w:rsid w:val="0036621B"/>
    <w:rsid w:val="003671F6"/>
    <w:rsid w:val="0037058D"/>
    <w:rsid w:val="00371665"/>
    <w:rsid w:val="0037196E"/>
    <w:rsid w:val="00374973"/>
    <w:rsid w:val="00375EE6"/>
    <w:rsid w:val="00377E3F"/>
    <w:rsid w:val="00380B01"/>
    <w:rsid w:val="0038189D"/>
    <w:rsid w:val="00385674"/>
    <w:rsid w:val="00385720"/>
    <w:rsid w:val="003869F9"/>
    <w:rsid w:val="00390466"/>
    <w:rsid w:val="0039335A"/>
    <w:rsid w:val="0039428E"/>
    <w:rsid w:val="00396EEB"/>
    <w:rsid w:val="003A7334"/>
    <w:rsid w:val="003A74AD"/>
    <w:rsid w:val="003B03DE"/>
    <w:rsid w:val="003B125F"/>
    <w:rsid w:val="003B742B"/>
    <w:rsid w:val="003C0CC3"/>
    <w:rsid w:val="003C25F7"/>
    <w:rsid w:val="003C53A4"/>
    <w:rsid w:val="003C5B28"/>
    <w:rsid w:val="003D13F1"/>
    <w:rsid w:val="003D7DB8"/>
    <w:rsid w:val="003E2A9C"/>
    <w:rsid w:val="003E56B0"/>
    <w:rsid w:val="003E7F46"/>
    <w:rsid w:val="003F1805"/>
    <w:rsid w:val="003F28E4"/>
    <w:rsid w:val="003F2C82"/>
    <w:rsid w:val="003F35B4"/>
    <w:rsid w:val="003F3EC6"/>
    <w:rsid w:val="003F474B"/>
    <w:rsid w:val="003F5FD5"/>
    <w:rsid w:val="003F7F39"/>
    <w:rsid w:val="004003F6"/>
    <w:rsid w:val="00403E4D"/>
    <w:rsid w:val="004053D2"/>
    <w:rsid w:val="004063A1"/>
    <w:rsid w:val="00406BD2"/>
    <w:rsid w:val="00407514"/>
    <w:rsid w:val="00413049"/>
    <w:rsid w:val="00417311"/>
    <w:rsid w:val="00421CC0"/>
    <w:rsid w:val="00424872"/>
    <w:rsid w:val="00425388"/>
    <w:rsid w:val="00426225"/>
    <w:rsid w:val="0042780B"/>
    <w:rsid w:val="0042796E"/>
    <w:rsid w:val="0043272D"/>
    <w:rsid w:val="00433E18"/>
    <w:rsid w:val="004341D4"/>
    <w:rsid w:val="00435B4D"/>
    <w:rsid w:val="00447526"/>
    <w:rsid w:val="00447AA0"/>
    <w:rsid w:val="00450CA2"/>
    <w:rsid w:val="004518B2"/>
    <w:rsid w:val="00452A41"/>
    <w:rsid w:val="004607EE"/>
    <w:rsid w:val="00460D83"/>
    <w:rsid w:val="00462643"/>
    <w:rsid w:val="004629DA"/>
    <w:rsid w:val="00463658"/>
    <w:rsid w:val="00463F13"/>
    <w:rsid w:val="00466399"/>
    <w:rsid w:val="004676CD"/>
    <w:rsid w:val="0047280F"/>
    <w:rsid w:val="004747DD"/>
    <w:rsid w:val="00476487"/>
    <w:rsid w:val="00480F23"/>
    <w:rsid w:val="00482030"/>
    <w:rsid w:val="0048724B"/>
    <w:rsid w:val="004929A4"/>
    <w:rsid w:val="00494751"/>
    <w:rsid w:val="00494E80"/>
    <w:rsid w:val="004A1C60"/>
    <w:rsid w:val="004A1D8D"/>
    <w:rsid w:val="004A517F"/>
    <w:rsid w:val="004A5E20"/>
    <w:rsid w:val="004A6168"/>
    <w:rsid w:val="004B3E24"/>
    <w:rsid w:val="004B5D59"/>
    <w:rsid w:val="004B7616"/>
    <w:rsid w:val="004C15AD"/>
    <w:rsid w:val="004C2318"/>
    <w:rsid w:val="004C2F33"/>
    <w:rsid w:val="004C498B"/>
    <w:rsid w:val="004D052D"/>
    <w:rsid w:val="004D24D7"/>
    <w:rsid w:val="004D539E"/>
    <w:rsid w:val="004D77AD"/>
    <w:rsid w:val="004E25FF"/>
    <w:rsid w:val="004E26BF"/>
    <w:rsid w:val="004E4788"/>
    <w:rsid w:val="004E4DB2"/>
    <w:rsid w:val="004E4F2B"/>
    <w:rsid w:val="004E5B8F"/>
    <w:rsid w:val="004E62E9"/>
    <w:rsid w:val="004E63CB"/>
    <w:rsid w:val="004E7023"/>
    <w:rsid w:val="004E7678"/>
    <w:rsid w:val="004F0150"/>
    <w:rsid w:val="004F495F"/>
    <w:rsid w:val="004F5275"/>
    <w:rsid w:val="004F63E6"/>
    <w:rsid w:val="005009D5"/>
    <w:rsid w:val="0050313F"/>
    <w:rsid w:val="00504026"/>
    <w:rsid w:val="00504111"/>
    <w:rsid w:val="00504318"/>
    <w:rsid w:val="00506525"/>
    <w:rsid w:val="00507A77"/>
    <w:rsid w:val="00512883"/>
    <w:rsid w:val="00515230"/>
    <w:rsid w:val="0051771C"/>
    <w:rsid w:val="00522B27"/>
    <w:rsid w:val="0052436E"/>
    <w:rsid w:val="00524D13"/>
    <w:rsid w:val="00526630"/>
    <w:rsid w:val="0053123B"/>
    <w:rsid w:val="00531400"/>
    <w:rsid w:val="00531631"/>
    <w:rsid w:val="00534FA4"/>
    <w:rsid w:val="00535338"/>
    <w:rsid w:val="00541483"/>
    <w:rsid w:val="00543B9B"/>
    <w:rsid w:val="005451A3"/>
    <w:rsid w:val="00545F40"/>
    <w:rsid w:val="0054655E"/>
    <w:rsid w:val="00546EB9"/>
    <w:rsid w:val="00550E0D"/>
    <w:rsid w:val="00553A00"/>
    <w:rsid w:val="00554ECF"/>
    <w:rsid w:val="005558D0"/>
    <w:rsid w:val="005564CE"/>
    <w:rsid w:val="005606B8"/>
    <w:rsid w:val="005612F0"/>
    <w:rsid w:val="005629DB"/>
    <w:rsid w:val="005631B4"/>
    <w:rsid w:val="00567B8E"/>
    <w:rsid w:val="005704D0"/>
    <w:rsid w:val="00580D81"/>
    <w:rsid w:val="0058217C"/>
    <w:rsid w:val="00583C86"/>
    <w:rsid w:val="00585922"/>
    <w:rsid w:val="0059036E"/>
    <w:rsid w:val="0059043D"/>
    <w:rsid w:val="005917AC"/>
    <w:rsid w:val="00592038"/>
    <w:rsid w:val="00592B3A"/>
    <w:rsid w:val="005936CB"/>
    <w:rsid w:val="005A11CC"/>
    <w:rsid w:val="005A27CE"/>
    <w:rsid w:val="005A2A3F"/>
    <w:rsid w:val="005A31E4"/>
    <w:rsid w:val="005A50E5"/>
    <w:rsid w:val="005A59AA"/>
    <w:rsid w:val="005A7B83"/>
    <w:rsid w:val="005B2535"/>
    <w:rsid w:val="005B3D92"/>
    <w:rsid w:val="005B3E33"/>
    <w:rsid w:val="005B4DC5"/>
    <w:rsid w:val="005B5DCE"/>
    <w:rsid w:val="005B7722"/>
    <w:rsid w:val="005C41B7"/>
    <w:rsid w:val="005D033B"/>
    <w:rsid w:val="005D1071"/>
    <w:rsid w:val="005D3AFB"/>
    <w:rsid w:val="005D3D81"/>
    <w:rsid w:val="005D4500"/>
    <w:rsid w:val="005D5FCA"/>
    <w:rsid w:val="005D7C58"/>
    <w:rsid w:val="005E1CEA"/>
    <w:rsid w:val="005E2BA2"/>
    <w:rsid w:val="005E7D51"/>
    <w:rsid w:val="005E7D7B"/>
    <w:rsid w:val="005F0B7D"/>
    <w:rsid w:val="005F42FE"/>
    <w:rsid w:val="006012B2"/>
    <w:rsid w:val="006016E7"/>
    <w:rsid w:val="00606A46"/>
    <w:rsid w:val="006114F9"/>
    <w:rsid w:val="0061206E"/>
    <w:rsid w:val="00613443"/>
    <w:rsid w:val="006148E0"/>
    <w:rsid w:val="00615189"/>
    <w:rsid w:val="006178E5"/>
    <w:rsid w:val="00620CCC"/>
    <w:rsid w:val="00620F5F"/>
    <w:rsid w:val="00621903"/>
    <w:rsid w:val="00622843"/>
    <w:rsid w:val="00624986"/>
    <w:rsid w:val="00624B5F"/>
    <w:rsid w:val="006368B3"/>
    <w:rsid w:val="006369BF"/>
    <w:rsid w:val="006409E5"/>
    <w:rsid w:val="00641CB8"/>
    <w:rsid w:val="00641E30"/>
    <w:rsid w:val="0064357A"/>
    <w:rsid w:val="0064414C"/>
    <w:rsid w:val="006444A7"/>
    <w:rsid w:val="0064452E"/>
    <w:rsid w:val="00644B7C"/>
    <w:rsid w:val="00654585"/>
    <w:rsid w:val="006545CC"/>
    <w:rsid w:val="006606C1"/>
    <w:rsid w:val="006644D2"/>
    <w:rsid w:val="00667A6A"/>
    <w:rsid w:val="006712B7"/>
    <w:rsid w:val="0067661C"/>
    <w:rsid w:val="006775A6"/>
    <w:rsid w:val="00677BEB"/>
    <w:rsid w:val="00681697"/>
    <w:rsid w:val="00684BE6"/>
    <w:rsid w:val="00687833"/>
    <w:rsid w:val="00690D75"/>
    <w:rsid w:val="006936E9"/>
    <w:rsid w:val="006954FA"/>
    <w:rsid w:val="006A05FA"/>
    <w:rsid w:val="006A0821"/>
    <w:rsid w:val="006A6CC8"/>
    <w:rsid w:val="006B1BB6"/>
    <w:rsid w:val="006B26AD"/>
    <w:rsid w:val="006B4BB9"/>
    <w:rsid w:val="006B63DC"/>
    <w:rsid w:val="006B7374"/>
    <w:rsid w:val="006B79B1"/>
    <w:rsid w:val="006C07CC"/>
    <w:rsid w:val="006C09FB"/>
    <w:rsid w:val="006C3EDD"/>
    <w:rsid w:val="006C40F1"/>
    <w:rsid w:val="006C47DB"/>
    <w:rsid w:val="006C661B"/>
    <w:rsid w:val="006D195E"/>
    <w:rsid w:val="006D63D7"/>
    <w:rsid w:val="006D7D52"/>
    <w:rsid w:val="006E13BA"/>
    <w:rsid w:val="006E51AC"/>
    <w:rsid w:val="006E7080"/>
    <w:rsid w:val="006E7224"/>
    <w:rsid w:val="006F26F7"/>
    <w:rsid w:val="006F272C"/>
    <w:rsid w:val="006F3A5B"/>
    <w:rsid w:val="006F4232"/>
    <w:rsid w:val="006F489C"/>
    <w:rsid w:val="006F7167"/>
    <w:rsid w:val="00704D96"/>
    <w:rsid w:val="00704E90"/>
    <w:rsid w:val="007066E0"/>
    <w:rsid w:val="00706EBC"/>
    <w:rsid w:val="00710029"/>
    <w:rsid w:val="00710152"/>
    <w:rsid w:val="00715D90"/>
    <w:rsid w:val="00721971"/>
    <w:rsid w:val="00722858"/>
    <w:rsid w:val="00724C29"/>
    <w:rsid w:val="00725039"/>
    <w:rsid w:val="00725CA8"/>
    <w:rsid w:val="0072752A"/>
    <w:rsid w:val="00730633"/>
    <w:rsid w:val="00730B15"/>
    <w:rsid w:val="0073107C"/>
    <w:rsid w:val="007321C6"/>
    <w:rsid w:val="00734A0B"/>
    <w:rsid w:val="0073632D"/>
    <w:rsid w:val="007367D8"/>
    <w:rsid w:val="00741494"/>
    <w:rsid w:val="00741841"/>
    <w:rsid w:val="00743A4E"/>
    <w:rsid w:val="0074407A"/>
    <w:rsid w:val="00747A18"/>
    <w:rsid w:val="007566D9"/>
    <w:rsid w:val="00760AF5"/>
    <w:rsid w:val="00764D7D"/>
    <w:rsid w:val="00765E96"/>
    <w:rsid w:val="00765F0C"/>
    <w:rsid w:val="00766A4F"/>
    <w:rsid w:val="0077002E"/>
    <w:rsid w:val="0077123F"/>
    <w:rsid w:val="00772195"/>
    <w:rsid w:val="00772DA5"/>
    <w:rsid w:val="0077490A"/>
    <w:rsid w:val="00776FB0"/>
    <w:rsid w:val="007812DB"/>
    <w:rsid w:val="00781766"/>
    <w:rsid w:val="00781808"/>
    <w:rsid w:val="00782A4A"/>
    <w:rsid w:val="007834D9"/>
    <w:rsid w:val="00783AB0"/>
    <w:rsid w:val="00784FCF"/>
    <w:rsid w:val="0078593A"/>
    <w:rsid w:val="00786999"/>
    <w:rsid w:val="00787DF5"/>
    <w:rsid w:val="00790D66"/>
    <w:rsid w:val="00791BEC"/>
    <w:rsid w:val="00794DC3"/>
    <w:rsid w:val="007A0335"/>
    <w:rsid w:val="007A0E2D"/>
    <w:rsid w:val="007A1763"/>
    <w:rsid w:val="007A4C27"/>
    <w:rsid w:val="007B2188"/>
    <w:rsid w:val="007B432D"/>
    <w:rsid w:val="007B4635"/>
    <w:rsid w:val="007B6808"/>
    <w:rsid w:val="007C09FC"/>
    <w:rsid w:val="007C1A9D"/>
    <w:rsid w:val="007C33EB"/>
    <w:rsid w:val="007D55B1"/>
    <w:rsid w:val="007E472E"/>
    <w:rsid w:val="007E5E2F"/>
    <w:rsid w:val="007E73C5"/>
    <w:rsid w:val="007E73FD"/>
    <w:rsid w:val="007F0602"/>
    <w:rsid w:val="007F2AC3"/>
    <w:rsid w:val="007F4051"/>
    <w:rsid w:val="007F62EA"/>
    <w:rsid w:val="00800DFD"/>
    <w:rsid w:val="00805EA0"/>
    <w:rsid w:val="008064B3"/>
    <w:rsid w:val="008073EB"/>
    <w:rsid w:val="00811B28"/>
    <w:rsid w:val="00813ED0"/>
    <w:rsid w:val="0081664D"/>
    <w:rsid w:val="00817A2E"/>
    <w:rsid w:val="00820BCE"/>
    <w:rsid w:val="008236E4"/>
    <w:rsid w:val="00824007"/>
    <w:rsid w:val="00831EE9"/>
    <w:rsid w:val="00833183"/>
    <w:rsid w:val="008342DB"/>
    <w:rsid w:val="00836562"/>
    <w:rsid w:val="00837545"/>
    <w:rsid w:val="00837EFA"/>
    <w:rsid w:val="00843B0E"/>
    <w:rsid w:val="008447DC"/>
    <w:rsid w:val="00846983"/>
    <w:rsid w:val="008502E5"/>
    <w:rsid w:val="00851C04"/>
    <w:rsid w:val="00861937"/>
    <w:rsid w:val="00862830"/>
    <w:rsid w:val="0087028B"/>
    <w:rsid w:val="00870780"/>
    <w:rsid w:val="00874275"/>
    <w:rsid w:val="00876B0D"/>
    <w:rsid w:val="0088195C"/>
    <w:rsid w:val="008853DF"/>
    <w:rsid w:val="00885486"/>
    <w:rsid w:val="0088636B"/>
    <w:rsid w:val="00886A4D"/>
    <w:rsid w:val="00891A3A"/>
    <w:rsid w:val="00892695"/>
    <w:rsid w:val="00895874"/>
    <w:rsid w:val="00896660"/>
    <w:rsid w:val="00897FC8"/>
    <w:rsid w:val="008A0797"/>
    <w:rsid w:val="008A5C0A"/>
    <w:rsid w:val="008A77A2"/>
    <w:rsid w:val="008B1F8A"/>
    <w:rsid w:val="008B3261"/>
    <w:rsid w:val="008B3C0F"/>
    <w:rsid w:val="008B4428"/>
    <w:rsid w:val="008B61FA"/>
    <w:rsid w:val="008B68F6"/>
    <w:rsid w:val="008B716E"/>
    <w:rsid w:val="008B7393"/>
    <w:rsid w:val="008C0C67"/>
    <w:rsid w:val="008C0F87"/>
    <w:rsid w:val="008C136D"/>
    <w:rsid w:val="008C3286"/>
    <w:rsid w:val="008C4AA8"/>
    <w:rsid w:val="008C4FFC"/>
    <w:rsid w:val="008C66E0"/>
    <w:rsid w:val="008C7223"/>
    <w:rsid w:val="008D1402"/>
    <w:rsid w:val="008D1660"/>
    <w:rsid w:val="008D249C"/>
    <w:rsid w:val="008D2754"/>
    <w:rsid w:val="008D5534"/>
    <w:rsid w:val="008D6BAC"/>
    <w:rsid w:val="008E4706"/>
    <w:rsid w:val="008E52FF"/>
    <w:rsid w:val="008E698A"/>
    <w:rsid w:val="008F0377"/>
    <w:rsid w:val="008F12A7"/>
    <w:rsid w:val="008F4904"/>
    <w:rsid w:val="008F626D"/>
    <w:rsid w:val="00901806"/>
    <w:rsid w:val="00901E43"/>
    <w:rsid w:val="009025E8"/>
    <w:rsid w:val="00904EB4"/>
    <w:rsid w:val="009065A0"/>
    <w:rsid w:val="009074A6"/>
    <w:rsid w:val="00907649"/>
    <w:rsid w:val="0091183F"/>
    <w:rsid w:val="009147EC"/>
    <w:rsid w:val="0092025A"/>
    <w:rsid w:val="0092546E"/>
    <w:rsid w:val="0093012F"/>
    <w:rsid w:val="00930D29"/>
    <w:rsid w:val="00931CF9"/>
    <w:rsid w:val="00932075"/>
    <w:rsid w:val="0093321F"/>
    <w:rsid w:val="00934015"/>
    <w:rsid w:val="009345AD"/>
    <w:rsid w:val="009356A5"/>
    <w:rsid w:val="0093600E"/>
    <w:rsid w:val="009369D7"/>
    <w:rsid w:val="00936D7A"/>
    <w:rsid w:val="00936ECC"/>
    <w:rsid w:val="00937054"/>
    <w:rsid w:val="00941A7B"/>
    <w:rsid w:val="00944A87"/>
    <w:rsid w:val="00946D3C"/>
    <w:rsid w:val="00953A5A"/>
    <w:rsid w:val="00954004"/>
    <w:rsid w:val="0095465E"/>
    <w:rsid w:val="009556D9"/>
    <w:rsid w:val="009623E1"/>
    <w:rsid w:val="0096399B"/>
    <w:rsid w:val="00965BD0"/>
    <w:rsid w:val="00966029"/>
    <w:rsid w:val="00967570"/>
    <w:rsid w:val="00973680"/>
    <w:rsid w:val="00975C63"/>
    <w:rsid w:val="009767D6"/>
    <w:rsid w:val="00976E78"/>
    <w:rsid w:val="00976F2D"/>
    <w:rsid w:val="009770A6"/>
    <w:rsid w:val="00980002"/>
    <w:rsid w:val="00981AA7"/>
    <w:rsid w:val="00984108"/>
    <w:rsid w:val="0098653C"/>
    <w:rsid w:val="0098763A"/>
    <w:rsid w:val="0099039C"/>
    <w:rsid w:val="009906E7"/>
    <w:rsid w:val="009921FF"/>
    <w:rsid w:val="0099479D"/>
    <w:rsid w:val="00994D51"/>
    <w:rsid w:val="009965AF"/>
    <w:rsid w:val="00997B60"/>
    <w:rsid w:val="009A05E1"/>
    <w:rsid w:val="009A0B4A"/>
    <w:rsid w:val="009A178A"/>
    <w:rsid w:val="009A26D8"/>
    <w:rsid w:val="009A3EDD"/>
    <w:rsid w:val="009A44AC"/>
    <w:rsid w:val="009A4D58"/>
    <w:rsid w:val="009B0C8B"/>
    <w:rsid w:val="009B3F62"/>
    <w:rsid w:val="009B5F8A"/>
    <w:rsid w:val="009B7DC9"/>
    <w:rsid w:val="009C0070"/>
    <w:rsid w:val="009C19D7"/>
    <w:rsid w:val="009C1EA8"/>
    <w:rsid w:val="009C753F"/>
    <w:rsid w:val="009D016C"/>
    <w:rsid w:val="009D3808"/>
    <w:rsid w:val="009D40A2"/>
    <w:rsid w:val="009D4A2B"/>
    <w:rsid w:val="009D6426"/>
    <w:rsid w:val="009E0F9E"/>
    <w:rsid w:val="009E1814"/>
    <w:rsid w:val="009E2917"/>
    <w:rsid w:val="009E4F56"/>
    <w:rsid w:val="009E51CF"/>
    <w:rsid w:val="009E5220"/>
    <w:rsid w:val="009E7021"/>
    <w:rsid w:val="009F025D"/>
    <w:rsid w:val="009F2368"/>
    <w:rsid w:val="009F70E5"/>
    <w:rsid w:val="00A00AF1"/>
    <w:rsid w:val="00A03EFA"/>
    <w:rsid w:val="00A046D5"/>
    <w:rsid w:val="00A10D73"/>
    <w:rsid w:val="00A11409"/>
    <w:rsid w:val="00A1160E"/>
    <w:rsid w:val="00A11A83"/>
    <w:rsid w:val="00A159F9"/>
    <w:rsid w:val="00A1751A"/>
    <w:rsid w:val="00A17C31"/>
    <w:rsid w:val="00A210AF"/>
    <w:rsid w:val="00A216F6"/>
    <w:rsid w:val="00A22661"/>
    <w:rsid w:val="00A249D7"/>
    <w:rsid w:val="00A25381"/>
    <w:rsid w:val="00A25876"/>
    <w:rsid w:val="00A263BC"/>
    <w:rsid w:val="00A27C0F"/>
    <w:rsid w:val="00A32EEC"/>
    <w:rsid w:val="00A3355D"/>
    <w:rsid w:val="00A34A43"/>
    <w:rsid w:val="00A3579C"/>
    <w:rsid w:val="00A40BE6"/>
    <w:rsid w:val="00A42965"/>
    <w:rsid w:val="00A440DD"/>
    <w:rsid w:val="00A44D7D"/>
    <w:rsid w:val="00A454D1"/>
    <w:rsid w:val="00A46AB2"/>
    <w:rsid w:val="00A47DCB"/>
    <w:rsid w:val="00A50F59"/>
    <w:rsid w:val="00A5521C"/>
    <w:rsid w:val="00A56E57"/>
    <w:rsid w:val="00A61CB9"/>
    <w:rsid w:val="00A63A19"/>
    <w:rsid w:val="00A63AC8"/>
    <w:rsid w:val="00A642B0"/>
    <w:rsid w:val="00A66946"/>
    <w:rsid w:val="00A70FC7"/>
    <w:rsid w:val="00A72518"/>
    <w:rsid w:val="00A76FF3"/>
    <w:rsid w:val="00A7758C"/>
    <w:rsid w:val="00A82242"/>
    <w:rsid w:val="00A82977"/>
    <w:rsid w:val="00A85724"/>
    <w:rsid w:val="00A86BEB"/>
    <w:rsid w:val="00A9029A"/>
    <w:rsid w:val="00A9769E"/>
    <w:rsid w:val="00AA225D"/>
    <w:rsid w:val="00AA4A1B"/>
    <w:rsid w:val="00AA4D23"/>
    <w:rsid w:val="00AA5C02"/>
    <w:rsid w:val="00AA5E55"/>
    <w:rsid w:val="00AA66A5"/>
    <w:rsid w:val="00AB17E8"/>
    <w:rsid w:val="00AB38AD"/>
    <w:rsid w:val="00AB3F00"/>
    <w:rsid w:val="00AB48CE"/>
    <w:rsid w:val="00AB4AE6"/>
    <w:rsid w:val="00AB4B2C"/>
    <w:rsid w:val="00AB574A"/>
    <w:rsid w:val="00AB6077"/>
    <w:rsid w:val="00AC003B"/>
    <w:rsid w:val="00AC00FF"/>
    <w:rsid w:val="00AC15B5"/>
    <w:rsid w:val="00AC2FF2"/>
    <w:rsid w:val="00AC6D72"/>
    <w:rsid w:val="00AD4DBD"/>
    <w:rsid w:val="00AE0E0D"/>
    <w:rsid w:val="00AE2DA9"/>
    <w:rsid w:val="00AE4ECC"/>
    <w:rsid w:val="00AF1944"/>
    <w:rsid w:val="00AF1C69"/>
    <w:rsid w:val="00AF1E8F"/>
    <w:rsid w:val="00AF290F"/>
    <w:rsid w:val="00B046D1"/>
    <w:rsid w:val="00B05E0A"/>
    <w:rsid w:val="00B063A4"/>
    <w:rsid w:val="00B063AE"/>
    <w:rsid w:val="00B07CD4"/>
    <w:rsid w:val="00B07F61"/>
    <w:rsid w:val="00B1038F"/>
    <w:rsid w:val="00B104A4"/>
    <w:rsid w:val="00B11EB0"/>
    <w:rsid w:val="00B142AF"/>
    <w:rsid w:val="00B156C8"/>
    <w:rsid w:val="00B17093"/>
    <w:rsid w:val="00B20E39"/>
    <w:rsid w:val="00B243AA"/>
    <w:rsid w:val="00B25430"/>
    <w:rsid w:val="00B25DB7"/>
    <w:rsid w:val="00B265A7"/>
    <w:rsid w:val="00B3153B"/>
    <w:rsid w:val="00B33A8D"/>
    <w:rsid w:val="00B34CA4"/>
    <w:rsid w:val="00B3704A"/>
    <w:rsid w:val="00B37552"/>
    <w:rsid w:val="00B4019C"/>
    <w:rsid w:val="00B41D53"/>
    <w:rsid w:val="00B446E1"/>
    <w:rsid w:val="00B5063D"/>
    <w:rsid w:val="00B51CB1"/>
    <w:rsid w:val="00B54A4D"/>
    <w:rsid w:val="00B56D33"/>
    <w:rsid w:val="00B56F72"/>
    <w:rsid w:val="00B6179B"/>
    <w:rsid w:val="00B662BE"/>
    <w:rsid w:val="00B670A1"/>
    <w:rsid w:val="00B72CC4"/>
    <w:rsid w:val="00B73AC1"/>
    <w:rsid w:val="00B74ABF"/>
    <w:rsid w:val="00B7660B"/>
    <w:rsid w:val="00B77823"/>
    <w:rsid w:val="00B804C6"/>
    <w:rsid w:val="00B81D05"/>
    <w:rsid w:val="00B939B5"/>
    <w:rsid w:val="00BA286C"/>
    <w:rsid w:val="00BA3EAA"/>
    <w:rsid w:val="00BA4D03"/>
    <w:rsid w:val="00BA572F"/>
    <w:rsid w:val="00BA73F0"/>
    <w:rsid w:val="00BB61B4"/>
    <w:rsid w:val="00BC2340"/>
    <w:rsid w:val="00BC28AA"/>
    <w:rsid w:val="00BC44B0"/>
    <w:rsid w:val="00BC5719"/>
    <w:rsid w:val="00BC5BC2"/>
    <w:rsid w:val="00BD3364"/>
    <w:rsid w:val="00BD5DE9"/>
    <w:rsid w:val="00BE36E0"/>
    <w:rsid w:val="00BE59B8"/>
    <w:rsid w:val="00BE5AFA"/>
    <w:rsid w:val="00BE6D1E"/>
    <w:rsid w:val="00BE6EF9"/>
    <w:rsid w:val="00BF1EBB"/>
    <w:rsid w:val="00BF4AEF"/>
    <w:rsid w:val="00BF5EC0"/>
    <w:rsid w:val="00BF6D61"/>
    <w:rsid w:val="00BF71AE"/>
    <w:rsid w:val="00BF782C"/>
    <w:rsid w:val="00C024ED"/>
    <w:rsid w:val="00C03DE4"/>
    <w:rsid w:val="00C043C8"/>
    <w:rsid w:val="00C06324"/>
    <w:rsid w:val="00C06D6E"/>
    <w:rsid w:val="00C07645"/>
    <w:rsid w:val="00C1008E"/>
    <w:rsid w:val="00C109B4"/>
    <w:rsid w:val="00C11AFE"/>
    <w:rsid w:val="00C136C8"/>
    <w:rsid w:val="00C21E8F"/>
    <w:rsid w:val="00C223A9"/>
    <w:rsid w:val="00C22E6C"/>
    <w:rsid w:val="00C232BC"/>
    <w:rsid w:val="00C262C2"/>
    <w:rsid w:val="00C26B60"/>
    <w:rsid w:val="00C303A7"/>
    <w:rsid w:val="00C3110B"/>
    <w:rsid w:val="00C32376"/>
    <w:rsid w:val="00C35314"/>
    <w:rsid w:val="00C358C2"/>
    <w:rsid w:val="00C36D0A"/>
    <w:rsid w:val="00C372BA"/>
    <w:rsid w:val="00C37FC1"/>
    <w:rsid w:val="00C409A0"/>
    <w:rsid w:val="00C50051"/>
    <w:rsid w:val="00C54426"/>
    <w:rsid w:val="00C55561"/>
    <w:rsid w:val="00C60301"/>
    <w:rsid w:val="00C60CBE"/>
    <w:rsid w:val="00C60EDB"/>
    <w:rsid w:val="00C62C8F"/>
    <w:rsid w:val="00C62D05"/>
    <w:rsid w:val="00C6303E"/>
    <w:rsid w:val="00C6391C"/>
    <w:rsid w:val="00C64024"/>
    <w:rsid w:val="00C64BC4"/>
    <w:rsid w:val="00C652CE"/>
    <w:rsid w:val="00C67E65"/>
    <w:rsid w:val="00C70696"/>
    <w:rsid w:val="00C71084"/>
    <w:rsid w:val="00C73851"/>
    <w:rsid w:val="00C74984"/>
    <w:rsid w:val="00C775D7"/>
    <w:rsid w:val="00C82BBE"/>
    <w:rsid w:val="00C86CDC"/>
    <w:rsid w:val="00C91772"/>
    <w:rsid w:val="00C9232E"/>
    <w:rsid w:val="00C96ED1"/>
    <w:rsid w:val="00C97242"/>
    <w:rsid w:val="00C97A4E"/>
    <w:rsid w:val="00CA1173"/>
    <w:rsid w:val="00CA2516"/>
    <w:rsid w:val="00CA44A9"/>
    <w:rsid w:val="00CA520E"/>
    <w:rsid w:val="00CA5F55"/>
    <w:rsid w:val="00CA7BBC"/>
    <w:rsid w:val="00CB43AF"/>
    <w:rsid w:val="00CB5F36"/>
    <w:rsid w:val="00CB617E"/>
    <w:rsid w:val="00CB6B30"/>
    <w:rsid w:val="00CC526A"/>
    <w:rsid w:val="00CD083A"/>
    <w:rsid w:val="00CD2017"/>
    <w:rsid w:val="00CD5117"/>
    <w:rsid w:val="00CD6816"/>
    <w:rsid w:val="00CD72DC"/>
    <w:rsid w:val="00CE1E75"/>
    <w:rsid w:val="00CE32E6"/>
    <w:rsid w:val="00CE3862"/>
    <w:rsid w:val="00CE5F9A"/>
    <w:rsid w:val="00CE789C"/>
    <w:rsid w:val="00CF7F56"/>
    <w:rsid w:val="00D01E48"/>
    <w:rsid w:val="00D02E25"/>
    <w:rsid w:val="00D07C57"/>
    <w:rsid w:val="00D13B20"/>
    <w:rsid w:val="00D20784"/>
    <w:rsid w:val="00D22810"/>
    <w:rsid w:val="00D22AF5"/>
    <w:rsid w:val="00D24422"/>
    <w:rsid w:val="00D246EA"/>
    <w:rsid w:val="00D25C83"/>
    <w:rsid w:val="00D31047"/>
    <w:rsid w:val="00D32152"/>
    <w:rsid w:val="00D322AE"/>
    <w:rsid w:val="00D32A47"/>
    <w:rsid w:val="00D33666"/>
    <w:rsid w:val="00D407A3"/>
    <w:rsid w:val="00D40DF1"/>
    <w:rsid w:val="00D41B27"/>
    <w:rsid w:val="00D42F32"/>
    <w:rsid w:val="00D4304B"/>
    <w:rsid w:val="00D46C36"/>
    <w:rsid w:val="00D52588"/>
    <w:rsid w:val="00D6062D"/>
    <w:rsid w:val="00D637CB"/>
    <w:rsid w:val="00D63C50"/>
    <w:rsid w:val="00D63C9F"/>
    <w:rsid w:val="00D656E3"/>
    <w:rsid w:val="00D65CFE"/>
    <w:rsid w:val="00D660F5"/>
    <w:rsid w:val="00D711C8"/>
    <w:rsid w:val="00D7221D"/>
    <w:rsid w:val="00D74747"/>
    <w:rsid w:val="00D74C9E"/>
    <w:rsid w:val="00D74EB6"/>
    <w:rsid w:val="00D76E4A"/>
    <w:rsid w:val="00D829C0"/>
    <w:rsid w:val="00D85CBE"/>
    <w:rsid w:val="00D8693E"/>
    <w:rsid w:val="00D95DBE"/>
    <w:rsid w:val="00D96F98"/>
    <w:rsid w:val="00DA054D"/>
    <w:rsid w:val="00DA1ECD"/>
    <w:rsid w:val="00DA2E18"/>
    <w:rsid w:val="00DA5092"/>
    <w:rsid w:val="00DB7738"/>
    <w:rsid w:val="00DB7F27"/>
    <w:rsid w:val="00DB7FBF"/>
    <w:rsid w:val="00DC2DB8"/>
    <w:rsid w:val="00DC2E0C"/>
    <w:rsid w:val="00DC4603"/>
    <w:rsid w:val="00DC68C4"/>
    <w:rsid w:val="00DC6DEC"/>
    <w:rsid w:val="00DD2CEB"/>
    <w:rsid w:val="00DD3DAD"/>
    <w:rsid w:val="00DD6357"/>
    <w:rsid w:val="00DE2198"/>
    <w:rsid w:val="00DE28C9"/>
    <w:rsid w:val="00DE316B"/>
    <w:rsid w:val="00DE36FA"/>
    <w:rsid w:val="00DE4856"/>
    <w:rsid w:val="00DE4E20"/>
    <w:rsid w:val="00DE5344"/>
    <w:rsid w:val="00DE5A6E"/>
    <w:rsid w:val="00DE5DCD"/>
    <w:rsid w:val="00DF4048"/>
    <w:rsid w:val="00DF51D1"/>
    <w:rsid w:val="00DF7D0B"/>
    <w:rsid w:val="00E00DBD"/>
    <w:rsid w:val="00E00DBF"/>
    <w:rsid w:val="00E02BE5"/>
    <w:rsid w:val="00E02EA3"/>
    <w:rsid w:val="00E037AC"/>
    <w:rsid w:val="00E052FD"/>
    <w:rsid w:val="00E07493"/>
    <w:rsid w:val="00E1479D"/>
    <w:rsid w:val="00E21710"/>
    <w:rsid w:val="00E22D4D"/>
    <w:rsid w:val="00E249E6"/>
    <w:rsid w:val="00E261A2"/>
    <w:rsid w:val="00E27C2C"/>
    <w:rsid w:val="00E32E9E"/>
    <w:rsid w:val="00E36B49"/>
    <w:rsid w:val="00E404DF"/>
    <w:rsid w:val="00E41044"/>
    <w:rsid w:val="00E41092"/>
    <w:rsid w:val="00E41A99"/>
    <w:rsid w:val="00E43D8A"/>
    <w:rsid w:val="00E442C9"/>
    <w:rsid w:val="00E44E47"/>
    <w:rsid w:val="00E45A7C"/>
    <w:rsid w:val="00E46BBE"/>
    <w:rsid w:val="00E47BAB"/>
    <w:rsid w:val="00E50319"/>
    <w:rsid w:val="00E51FC9"/>
    <w:rsid w:val="00E54755"/>
    <w:rsid w:val="00E54B56"/>
    <w:rsid w:val="00E61AE5"/>
    <w:rsid w:val="00E62E39"/>
    <w:rsid w:val="00E63059"/>
    <w:rsid w:val="00E67D0E"/>
    <w:rsid w:val="00E70885"/>
    <w:rsid w:val="00E72C1B"/>
    <w:rsid w:val="00E739BD"/>
    <w:rsid w:val="00E73FC4"/>
    <w:rsid w:val="00E75613"/>
    <w:rsid w:val="00E7761C"/>
    <w:rsid w:val="00E84512"/>
    <w:rsid w:val="00E85480"/>
    <w:rsid w:val="00E8599C"/>
    <w:rsid w:val="00E8605A"/>
    <w:rsid w:val="00E87475"/>
    <w:rsid w:val="00E8791A"/>
    <w:rsid w:val="00E959CA"/>
    <w:rsid w:val="00E97073"/>
    <w:rsid w:val="00EA1C27"/>
    <w:rsid w:val="00EA7411"/>
    <w:rsid w:val="00EA7EB6"/>
    <w:rsid w:val="00EB276C"/>
    <w:rsid w:val="00EB29AB"/>
    <w:rsid w:val="00EB4418"/>
    <w:rsid w:val="00EB5128"/>
    <w:rsid w:val="00EB5AA5"/>
    <w:rsid w:val="00EC0361"/>
    <w:rsid w:val="00EC05BC"/>
    <w:rsid w:val="00EC1E12"/>
    <w:rsid w:val="00EC3B5A"/>
    <w:rsid w:val="00EC55B8"/>
    <w:rsid w:val="00ED0BD4"/>
    <w:rsid w:val="00ED1A7B"/>
    <w:rsid w:val="00ED2E71"/>
    <w:rsid w:val="00ED659E"/>
    <w:rsid w:val="00ED682B"/>
    <w:rsid w:val="00ED6B48"/>
    <w:rsid w:val="00EE1BE8"/>
    <w:rsid w:val="00EE36AA"/>
    <w:rsid w:val="00EE3FF4"/>
    <w:rsid w:val="00EE4720"/>
    <w:rsid w:val="00EE515D"/>
    <w:rsid w:val="00EE68F3"/>
    <w:rsid w:val="00EF2399"/>
    <w:rsid w:val="00EF2A56"/>
    <w:rsid w:val="00EF4C92"/>
    <w:rsid w:val="00EF50C5"/>
    <w:rsid w:val="00EF7A38"/>
    <w:rsid w:val="00EF7C73"/>
    <w:rsid w:val="00F01B9E"/>
    <w:rsid w:val="00F026A6"/>
    <w:rsid w:val="00F04F1E"/>
    <w:rsid w:val="00F06B45"/>
    <w:rsid w:val="00F1010D"/>
    <w:rsid w:val="00F11013"/>
    <w:rsid w:val="00F119B2"/>
    <w:rsid w:val="00F11B05"/>
    <w:rsid w:val="00F12E90"/>
    <w:rsid w:val="00F150D5"/>
    <w:rsid w:val="00F155C4"/>
    <w:rsid w:val="00F1581C"/>
    <w:rsid w:val="00F17260"/>
    <w:rsid w:val="00F21EFD"/>
    <w:rsid w:val="00F23CC3"/>
    <w:rsid w:val="00F25653"/>
    <w:rsid w:val="00F3039C"/>
    <w:rsid w:val="00F37460"/>
    <w:rsid w:val="00F378D5"/>
    <w:rsid w:val="00F43786"/>
    <w:rsid w:val="00F44FB3"/>
    <w:rsid w:val="00F5490A"/>
    <w:rsid w:val="00F55DDF"/>
    <w:rsid w:val="00F56A0E"/>
    <w:rsid w:val="00F715BA"/>
    <w:rsid w:val="00F75431"/>
    <w:rsid w:val="00F80479"/>
    <w:rsid w:val="00F81918"/>
    <w:rsid w:val="00F836DB"/>
    <w:rsid w:val="00F838F1"/>
    <w:rsid w:val="00F842C0"/>
    <w:rsid w:val="00F85A7C"/>
    <w:rsid w:val="00F86BE2"/>
    <w:rsid w:val="00F86F93"/>
    <w:rsid w:val="00F90F9A"/>
    <w:rsid w:val="00F91000"/>
    <w:rsid w:val="00F94EB4"/>
    <w:rsid w:val="00F95CB4"/>
    <w:rsid w:val="00FA1286"/>
    <w:rsid w:val="00FA3360"/>
    <w:rsid w:val="00FA6E0F"/>
    <w:rsid w:val="00FA6F0C"/>
    <w:rsid w:val="00FA7986"/>
    <w:rsid w:val="00FA7FB5"/>
    <w:rsid w:val="00FB0D30"/>
    <w:rsid w:val="00FB2832"/>
    <w:rsid w:val="00FB6095"/>
    <w:rsid w:val="00FC0CF7"/>
    <w:rsid w:val="00FC2B9B"/>
    <w:rsid w:val="00FC4C5D"/>
    <w:rsid w:val="00FC5AC8"/>
    <w:rsid w:val="00FD215E"/>
    <w:rsid w:val="00FD6786"/>
    <w:rsid w:val="00FE2578"/>
    <w:rsid w:val="00FE2F62"/>
    <w:rsid w:val="00FE4726"/>
    <w:rsid w:val="00FF0685"/>
    <w:rsid w:val="00FF3DD8"/>
    <w:rsid w:val="00FF3FDD"/>
    <w:rsid w:val="00FF4A6B"/>
    <w:rsid w:val="00FF7F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FFAE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DF6"/>
    <w:rPr>
      <w:rFonts w:ascii="Times New Roman" w:hAnsi="Times New Roman" w:cs="Times New Roman"/>
      <w:lang w:eastAsia="en-GB"/>
    </w:rPr>
  </w:style>
  <w:style w:type="paragraph" w:styleId="Heading1">
    <w:name w:val="heading 1"/>
    <w:basedOn w:val="Normal"/>
    <w:next w:val="Normal"/>
    <w:link w:val="Heading1Char"/>
    <w:uiPriority w:val="9"/>
    <w:qFormat/>
    <w:rsid w:val="0052436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7028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28B"/>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87028B"/>
    <w:pPr>
      <w:spacing w:before="100" w:beforeAutospacing="1" w:after="100" w:afterAutospacing="1"/>
    </w:pPr>
  </w:style>
  <w:style w:type="character" w:styleId="Hyperlink">
    <w:name w:val="Hyperlink"/>
    <w:basedOn w:val="DefaultParagraphFont"/>
    <w:uiPriority w:val="99"/>
    <w:unhideWhenUsed/>
    <w:rsid w:val="0087028B"/>
    <w:rPr>
      <w:color w:val="0000FF"/>
      <w:u w:val="single"/>
    </w:rPr>
  </w:style>
  <w:style w:type="character" w:customStyle="1" w:styleId="health-referenceslinks">
    <w:name w:val="health-references__links"/>
    <w:basedOn w:val="DefaultParagraphFont"/>
    <w:rsid w:val="009074A6"/>
  </w:style>
  <w:style w:type="character" w:customStyle="1" w:styleId="health-referenceslink">
    <w:name w:val="health-references__link"/>
    <w:basedOn w:val="DefaultParagraphFont"/>
    <w:rsid w:val="009074A6"/>
  </w:style>
  <w:style w:type="character" w:customStyle="1" w:styleId="definition--candidate">
    <w:name w:val="definition--candidate"/>
    <w:basedOn w:val="DefaultParagraphFont"/>
    <w:rsid w:val="009074A6"/>
  </w:style>
  <w:style w:type="character" w:customStyle="1" w:styleId="Heading1Char">
    <w:name w:val="Heading 1 Char"/>
    <w:basedOn w:val="DefaultParagraphFont"/>
    <w:link w:val="Heading1"/>
    <w:uiPriority w:val="9"/>
    <w:rsid w:val="0052436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F49E5"/>
    <w:rPr>
      <w:color w:val="954F72" w:themeColor="followedHyperlink"/>
      <w:u w:val="single"/>
    </w:rPr>
  </w:style>
  <w:style w:type="paragraph" w:customStyle="1" w:styleId="p1">
    <w:name w:val="p1"/>
    <w:basedOn w:val="Normal"/>
    <w:rsid w:val="004E5B8F"/>
    <w:rPr>
      <w:rFonts w:ascii="Helvetica" w:hAnsi="Helvetica"/>
      <w:sz w:val="15"/>
      <w:szCs w:val="15"/>
    </w:rPr>
  </w:style>
  <w:style w:type="character" w:customStyle="1" w:styleId="apple-converted-space">
    <w:name w:val="apple-converted-space"/>
    <w:basedOn w:val="DefaultParagraphFont"/>
    <w:rsid w:val="004E5B8F"/>
  </w:style>
  <w:style w:type="character" w:styleId="Strong">
    <w:name w:val="Strong"/>
    <w:basedOn w:val="DefaultParagraphFont"/>
    <w:uiPriority w:val="22"/>
    <w:qFormat/>
    <w:rsid w:val="00FD6786"/>
    <w:rPr>
      <w:b/>
      <w:bCs/>
    </w:rPr>
  </w:style>
  <w:style w:type="paragraph" w:styleId="Footer">
    <w:name w:val="footer"/>
    <w:basedOn w:val="Normal"/>
    <w:link w:val="FooterChar"/>
    <w:uiPriority w:val="99"/>
    <w:unhideWhenUsed/>
    <w:rsid w:val="00EE472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E4720"/>
  </w:style>
  <w:style w:type="character" w:styleId="PageNumber">
    <w:name w:val="page number"/>
    <w:basedOn w:val="DefaultParagraphFont"/>
    <w:uiPriority w:val="99"/>
    <w:semiHidden/>
    <w:unhideWhenUsed/>
    <w:rsid w:val="00EE4720"/>
  </w:style>
  <w:style w:type="paragraph" w:styleId="Header">
    <w:name w:val="header"/>
    <w:basedOn w:val="Normal"/>
    <w:link w:val="HeaderChar"/>
    <w:uiPriority w:val="99"/>
    <w:unhideWhenUsed/>
    <w:rsid w:val="00EE472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E4720"/>
  </w:style>
  <w:style w:type="paragraph" w:customStyle="1" w:styleId="p2">
    <w:name w:val="p2"/>
    <w:basedOn w:val="Normal"/>
    <w:rsid w:val="006545CC"/>
    <w:rPr>
      <w:rFonts w:ascii="Arial" w:hAnsi="Arial" w:cs="Arial"/>
      <w:sz w:val="18"/>
      <w:szCs w:val="18"/>
    </w:rPr>
  </w:style>
  <w:style w:type="character" w:customStyle="1" w:styleId="s1">
    <w:name w:val="s1"/>
    <w:basedOn w:val="DefaultParagraphFont"/>
    <w:rsid w:val="00F026A6"/>
    <w:rPr>
      <w:rFonts w:ascii="Times" w:hAnsi="Times" w:hint="default"/>
      <w:sz w:val="8"/>
      <w:szCs w:val="8"/>
    </w:rPr>
  </w:style>
  <w:style w:type="character" w:customStyle="1" w:styleId="s2">
    <w:name w:val="s2"/>
    <w:basedOn w:val="DefaultParagraphFont"/>
    <w:rsid w:val="001C5261"/>
    <w:rPr>
      <w:rFonts w:ascii="Times" w:hAnsi="Times"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805">
      <w:bodyDiv w:val="1"/>
      <w:marLeft w:val="0"/>
      <w:marRight w:val="0"/>
      <w:marTop w:val="0"/>
      <w:marBottom w:val="0"/>
      <w:divBdr>
        <w:top w:val="none" w:sz="0" w:space="0" w:color="auto"/>
        <w:left w:val="none" w:sz="0" w:space="0" w:color="auto"/>
        <w:bottom w:val="none" w:sz="0" w:space="0" w:color="auto"/>
        <w:right w:val="none" w:sz="0" w:space="0" w:color="auto"/>
      </w:divBdr>
    </w:div>
    <w:div w:id="33192346">
      <w:bodyDiv w:val="1"/>
      <w:marLeft w:val="0"/>
      <w:marRight w:val="0"/>
      <w:marTop w:val="0"/>
      <w:marBottom w:val="0"/>
      <w:divBdr>
        <w:top w:val="none" w:sz="0" w:space="0" w:color="auto"/>
        <w:left w:val="none" w:sz="0" w:space="0" w:color="auto"/>
        <w:bottom w:val="none" w:sz="0" w:space="0" w:color="auto"/>
        <w:right w:val="none" w:sz="0" w:space="0" w:color="auto"/>
      </w:divBdr>
    </w:div>
    <w:div w:id="47997542">
      <w:bodyDiv w:val="1"/>
      <w:marLeft w:val="0"/>
      <w:marRight w:val="0"/>
      <w:marTop w:val="0"/>
      <w:marBottom w:val="0"/>
      <w:divBdr>
        <w:top w:val="none" w:sz="0" w:space="0" w:color="auto"/>
        <w:left w:val="none" w:sz="0" w:space="0" w:color="auto"/>
        <w:bottom w:val="none" w:sz="0" w:space="0" w:color="auto"/>
        <w:right w:val="none" w:sz="0" w:space="0" w:color="auto"/>
      </w:divBdr>
    </w:div>
    <w:div w:id="195579184">
      <w:bodyDiv w:val="1"/>
      <w:marLeft w:val="0"/>
      <w:marRight w:val="0"/>
      <w:marTop w:val="0"/>
      <w:marBottom w:val="0"/>
      <w:divBdr>
        <w:top w:val="none" w:sz="0" w:space="0" w:color="auto"/>
        <w:left w:val="none" w:sz="0" w:space="0" w:color="auto"/>
        <w:bottom w:val="none" w:sz="0" w:space="0" w:color="auto"/>
        <w:right w:val="none" w:sz="0" w:space="0" w:color="auto"/>
      </w:divBdr>
    </w:div>
    <w:div w:id="452679157">
      <w:bodyDiv w:val="1"/>
      <w:marLeft w:val="0"/>
      <w:marRight w:val="0"/>
      <w:marTop w:val="0"/>
      <w:marBottom w:val="0"/>
      <w:divBdr>
        <w:top w:val="none" w:sz="0" w:space="0" w:color="auto"/>
        <w:left w:val="none" w:sz="0" w:space="0" w:color="auto"/>
        <w:bottom w:val="none" w:sz="0" w:space="0" w:color="auto"/>
        <w:right w:val="none" w:sz="0" w:space="0" w:color="auto"/>
      </w:divBdr>
    </w:div>
    <w:div w:id="456752593">
      <w:bodyDiv w:val="1"/>
      <w:marLeft w:val="0"/>
      <w:marRight w:val="0"/>
      <w:marTop w:val="0"/>
      <w:marBottom w:val="0"/>
      <w:divBdr>
        <w:top w:val="none" w:sz="0" w:space="0" w:color="auto"/>
        <w:left w:val="none" w:sz="0" w:space="0" w:color="auto"/>
        <w:bottom w:val="none" w:sz="0" w:space="0" w:color="auto"/>
        <w:right w:val="none" w:sz="0" w:space="0" w:color="auto"/>
      </w:divBdr>
    </w:div>
    <w:div w:id="519241877">
      <w:bodyDiv w:val="1"/>
      <w:marLeft w:val="0"/>
      <w:marRight w:val="0"/>
      <w:marTop w:val="0"/>
      <w:marBottom w:val="0"/>
      <w:divBdr>
        <w:top w:val="none" w:sz="0" w:space="0" w:color="auto"/>
        <w:left w:val="none" w:sz="0" w:space="0" w:color="auto"/>
        <w:bottom w:val="none" w:sz="0" w:space="0" w:color="auto"/>
        <w:right w:val="none" w:sz="0" w:space="0" w:color="auto"/>
      </w:divBdr>
    </w:div>
    <w:div w:id="628169222">
      <w:bodyDiv w:val="1"/>
      <w:marLeft w:val="0"/>
      <w:marRight w:val="0"/>
      <w:marTop w:val="0"/>
      <w:marBottom w:val="0"/>
      <w:divBdr>
        <w:top w:val="none" w:sz="0" w:space="0" w:color="auto"/>
        <w:left w:val="none" w:sz="0" w:space="0" w:color="auto"/>
        <w:bottom w:val="none" w:sz="0" w:space="0" w:color="auto"/>
        <w:right w:val="none" w:sz="0" w:space="0" w:color="auto"/>
      </w:divBdr>
    </w:div>
    <w:div w:id="790439283">
      <w:bodyDiv w:val="1"/>
      <w:marLeft w:val="0"/>
      <w:marRight w:val="0"/>
      <w:marTop w:val="0"/>
      <w:marBottom w:val="0"/>
      <w:divBdr>
        <w:top w:val="none" w:sz="0" w:space="0" w:color="auto"/>
        <w:left w:val="none" w:sz="0" w:space="0" w:color="auto"/>
        <w:bottom w:val="none" w:sz="0" w:space="0" w:color="auto"/>
        <w:right w:val="none" w:sz="0" w:space="0" w:color="auto"/>
      </w:divBdr>
    </w:div>
    <w:div w:id="850603255">
      <w:bodyDiv w:val="1"/>
      <w:marLeft w:val="0"/>
      <w:marRight w:val="0"/>
      <w:marTop w:val="0"/>
      <w:marBottom w:val="0"/>
      <w:divBdr>
        <w:top w:val="none" w:sz="0" w:space="0" w:color="auto"/>
        <w:left w:val="none" w:sz="0" w:space="0" w:color="auto"/>
        <w:bottom w:val="none" w:sz="0" w:space="0" w:color="auto"/>
        <w:right w:val="none" w:sz="0" w:space="0" w:color="auto"/>
      </w:divBdr>
    </w:div>
    <w:div w:id="995647069">
      <w:bodyDiv w:val="1"/>
      <w:marLeft w:val="0"/>
      <w:marRight w:val="0"/>
      <w:marTop w:val="0"/>
      <w:marBottom w:val="0"/>
      <w:divBdr>
        <w:top w:val="none" w:sz="0" w:space="0" w:color="auto"/>
        <w:left w:val="none" w:sz="0" w:space="0" w:color="auto"/>
        <w:bottom w:val="none" w:sz="0" w:space="0" w:color="auto"/>
        <w:right w:val="none" w:sz="0" w:space="0" w:color="auto"/>
      </w:divBdr>
    </w:div>
    <w:div w:id="1075129780">
      <w:bodyDiv w:val="1"/>
      <w:marLeft w:val="0"/>
      <w:marRight w:val="0"/>
      <w:marTop w:val="0"/>
      <w:marBottom w:val="0"/>
      <w:divBdr>
        <w:top w:val="none" w:sz="0" w:space="0" w:color="auto"/>
        <w:left w:val="none" w:sz="0" w:space="0" w:color="auto"/>
        <w:bottom w:val="none" w:sz="0" w:space="0" w:color="auto"/>
        <w:right w:val="none" w:sz="0" w:space="0" w:color="auto"/>
      </w:divBdr>
    </w:div>
    <w:div w:id="1461387815">
      <w:bodyDiv w:val="1"/>
      <w:marLeft w:val="0"/>
      <w:marRight w:val="0"/>
      <w:marTop w:val="0"/>
      <w:marBottom w:val="0"/>
      <w:divBdr>
        <w:top w:val="none" w:sz="0" w:space="0" w:color="auto"/>
        <w:left w:val="none" w:sz="0" w:space="0" w:color="auto"/>
        <w:bottom w:val="none" w:sz="0" w:space="0" w:color="auto"/>
        <w:right w:val="none" w:sz="0" w:space="0" w:color="auto"/>
      </w:divBdr>
    </w:div>
    <w:div w:id="1550724398">
      <w:bodyDiv w:val="1"/>
      <w:marLeft w:val="0"/>
      <w:marRight w:val="0"/>
      <w:marTop w:val="0"/>
      <w:marBottom w:val="0"/>
      <w:divBdr>
        <w:top w:val="none" w:sz="0" w:space="0" w:color="auto"/>
        <w:left w:val="none" w:sz="0" w:space="0" w:color="auto"/>
        <w:bottom w:val="none" w:sz="0" w:space="0" w:color="auto"/>
        <w:right w:val="none" w:sz="0" w:space="0" w:color="auto"/>
      </w:divBdr>
    </w:div>
    <w:div w:id="1561860303">
      <w:bodyDiv w:val="1"/>
      <w:marLeft w:val="0"/>
      <w:marRight w:val="0"/>
      <w:marTop w:val="0"/>
      <w:marBottom w:val="0"/>
      <w:divBdr>
        <w:top w:val="none" w:sz="0" w:space="0" w:color="auto"/>
        <w:left w:val="none" w:sz="0" w:space="0" w:color="auto"/>
        <w:bottom w:val="none" w:sz="0" w:space="0" w:color="auto"/>
        <w:right w:val="none" w:sz="0" w:space="0" w:color="auto"/>
      </w:divBdr>
    </w:div>
    <w:div w:id="1671912050">
      <w:bodyDiv w:val="1"/>
      <w:marLeft w:val="0"/>
      <w:marRight w:val="0"/>
      <w:marTop w:val="0"/>
      <w:marBottom w:val="0"/>
      <w:divBdr>
        <w:top w:val="none" w:sz="0" w:space="0" w:color="auto"/>
        <w:left w:val="none" w:sz="0" w:space="0" w:color="auto"/>
        <w:bottom w:val="none" w:sz="0" w:space="0" w:color="auto"/>
        <w:right w:val="none" w:sz="0" w:space="0" w:color="auto"/>
      </w:divBdr>
    </w:div>
    <w:div w:id="1686206318">
      <w:bodyDiv w:val="1"/>
      <w:marLeft w:val="0"/>
      <w:marRight w:val="0"/>
      <w:marTop w:val="0"/>
      <w:marBottom w:val="0"/>
      <w:divBdr>
        <w:top w:val="none" w:sz="0" w:space="0" w:color="auto"/>
        <w:left w:val="none" w:sz="0" w:space="0" w:color="auto"/>
        <w:bottom w:val="none" w:sz="0" w:space="0" w:color="auto"/>
        <w:right w:val="none" w:sz="0" w:space="0" w:color="auto"/>
      </w:divBdr>
    </w:div>
    <w:div w:id="1726249789">
      <w:bodyDiv w:val="1"/>
      <w:marLeft w:val="0"/>
      <w:marRight w:val="0"/>
      <w:marTop w:val="0"/>
      <w:marBottom w:val="0"/>
      <w:divBdr>
        <w:top w:val="none" w:sz="0" w:space="0" w:color="auto"/>
        <w:left w:val="none" w:sz="0" w:space="0" w:color="auto"/>
        <w:bottom w:val="none" w:sz="0" w:space="0" w:color="auto"/>
        <w:right w:val="none" w:sz="0" w:space="0" w:color="auto"/>
      </w:divBdr>
    </w:div>
    <w:div w:id="1734309820">
      <w:bodyDiv w:val="1"/>
      <w:marLeft w:val="0"/>
      <w:marRight w:val="0"/>
      <w:marTop w:val="0"/>
      <w:marBottom w:val="0"/>
      <w:divBdr>
        <w:top w:val="none" w:sz="0" w:space="0" w:color="auto"/>
        <w:left w:val="none" w:sz="0" w:space="0" w:color="auto"/>
        <w:bottom w:val="none" w:sz="0" w:space="0" w:color="auto"/>
        <w:right w:val="none" w:sz="0" w:space="0" w:color="auto"/>
      </w:divBdr>
    </w:div>
    <w:div w:id="1785616918">
      <w:bodyDiv w:val="1"/>
      <w:marLeft w:val="0"/>
      <w:marRight w:val="0"/>
      <w:marTop w:val="0"/>
      <w:marBottom w:val="0"/>
      <w:divBdr>
        <w:top w:val="none" w:sz="0" w:space="0" w:color="auto"/>
        <w:left w:val="none" w:sz="0" w:space="0" w:color="auto"/>
        <w:bottom w:val="none" w:sz="0" w:space="0" w:color="auto"/>
        <w:right w:val="none" w:sz="0" w:space="0" w:color="auto"/>
      </w:divBdr>
    </w:div>
    <w:div w:id="1949115143">
      <w:bodyDiv w:val="1"/>
      <w:marLeft w:val="0"/>
      <w:marRight w:val="0"/>
      <w:marTop w:val="0"/>
      <w:marBottom w:val="0"/>
      <w:divBdr>
        <w:top w:val="none" w:sz="0" w:space="0" w:color="auto"/>
        <w:left w:val="none" w:sz="0" w:space="0" w:color="auto"/>
        <w:bottom w:val="none" w:sz="0" w:space="0" w:color="auto"/>
        <w:right w:val="none" w:sz="0" w:space="0" w:color="auto"/>
      </w:divBdr>
    </w:div>
    <w:div w:id="1999840621">
      <w:bodyDiv w:val="1"/>
      <w:marLeft w:val="0"/>
      <w:marRight w:val="0"/>
      <w:marTop w:val="0"/>
      <w:marBottom w:val="0"/>
      <w:divBdr>
        <w:top w:val="none" w:sz="0" w:space="0" w:color="auto"/>
        <w:left w:val="none" w:sz="0" w:space="0" w:color="auto"/>
        <w:bottom w:val="none" w:sz="0" w:space="0" w:color="auto"/>
        <w:right w:val="none" w:sz="0" w:space="0" w:color="auto"/>
      </w:divBdr>
    </w:div>
    <w:div w:id="2027705158">
      <w:bodyDiv w:val="1"/>
      <w:marLeft w:val="0"/>
      <w:marRight w:val="0"/>
      <w:marTop w:val="0"/>
      <w:marBottom w:val="0"/>
      <w:divBdr>
        <w:top w:val="none" w:sz="0" w:space="0" w:color="auto"/>
        <w:left w:val="none" w:sz="0" w:space="0" w:color="auto"/>
        <w:bottom w:val="none" w:sz="0" w:space="0" w:color="auto"/>
        <w:right w:val="none" w:sz="0" w:space="0" w:color="auto"/>
      </w:divBdr>
    </w:div>
    <w:div w:id="2108043006">
      <w:bodyDiv w:val="1"/>
      <w:marLeft w:val="0"/>
      <w:marRight w:val="0"/>
      <w:marTop w:val="0"/>
      <w:marBottom w:val="0"/>
      <w:divBdr>
        <w:top w:val="none" w:sz="0" w:space="0" w:color="auto"/>
        <w:left w:val="none" w:sz="0" w:space="0" w:color="auto"/>
        <w:bottom w:val="none" w:sz="0" w:space="0" w:color="auto"/>
        <w:right w:val="none" w:sz="0" w:space="0" w:color="auto"/>
      </w:divBdr>
    </w:div>
    <w:div w:id="2126389133">
      <w:bodyDiv w:val="1"/>
      <w:marLeft w:val="0"/>
      <w:marRight w:val="0"/>
      <w:marTop w:val="0"/>
      <w:marBottom w:val="0"/>
      <w:divBdr>
        <w:top w:val="none" w:sz="0" w:space="0" w:color="auto"/>
        <w:left w:val="none" w:sz="0" w:space="0" w:color="auto"/>
        <w:bottom w:val="none" w:sz="0" w:space="0" w:color="auto"/>
        <w:right w:val="none" w:sz="0" w:space="0" w:color="auto"/>
      </w:divBdr>
    </w:div>
    <w:div w:id="2134326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heconversation.com/midwives-can-help-detect-domestic-violence-heres-how-37918" TargetMode="External"/><Relationship Id="rId8" Type="http://schemas.openxmlformats.org/officeDocument/2006/relationships/hyperlink" Target="http://doi.org.10.1016/j.wombi.2015.01.009" TargetMode="External"/><Relationship Id="rId9" Type="http://schemas.openxmlformats.org/officeDocument/2006/relationships/hyperlink" Target="Http://doi.org/10.1371/journal.pmed.1001581" TargetMode="External"/><Relationship Id="rId10" Type="http://schemas.openxmlformats.org/officeDocument/2006/relationships/hyperlink" Target="https://doi.org/10.1177%2F1077801219830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10954</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Baird, K., Saito, A. Eustace, J., Creedy, D. (2015). An exploration of Australia</vt:lpstr>
      <vt:lpstr/>
    </vt:vector>
  </TitlesOfParts>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2020-03-01T05:55:00Z</dcterms:created>
  <dcterms:modified xsi:type="dcterms:W3CDTF">2020-03-01T05:55:00Z</dcterms:modified>
</cp:coreProperties>
</file>